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Bagan – On the Sandy Paths of Kyun Thiri</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Bagan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November – March (village flooded between June – September)</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BAGAN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BAGAN </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village of Kyun Thiri can be reached by half an hour boat. The excursion on the sandy path of the village will be partially on a oxcart and partially by foot. The head of the village will welcome the visitors into his home for a generous tea break. An beautiful excursion out of time in a village threatened by the erosion of the river. On the way back to Bagan, refreshments will be served on board. We advise to visit Kyun Thiri in the afternoon to enjoy a beautiful sunset on the way back to Bagan.</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pPr/>
        <w:numPr>
          <w:ilvl w:val="0"/>
          <w:numId w:val="7"/>
        </w:numPr>
      </w:pPr>
      <w:hyperlink r:id="rId8" w:history="1">
        <w:r>
          <w:rPr/>
          <w:t xml:space="preserve">Bagan – Visit to Taungbi Library</w:t>
        </w:r>
      </w:hyperlink>
    </w:p>
    <w:p>
      <w:pPr>
        <w:pPr/>
        <w:numPr>
          <w:ilvl w:val="0"/>
          <w:numId w:val="7"/>
        </w:numPr>
      </w:pPr>
      <w:hyperlink r:id="rId9" w:history="1">
        <w:r>
          <w:rPr/>
          <w:t xml:space="preserve">Bagan – Half-Day Discovery with Electric Scooters</w:t>
        </w:r>
      </w:hyperlink>
    </w:p>
    <w:p>
      <w:pPr>
        <w:pStyle w:val="Heading2"/>
      </w:pPr>
      <w:bookmarkStart w:id="4" w:name="_Toc4"/>
      <w:r>
        <w:t>Selling points</w:t>
      </w:r>
      <w:bookmarkEnd w:id="4"/>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8"/>
        </w:numPr>
      </w:pPr>
      <w:r>
        <w:rPr>
          <w:rFonts w:ascii="Open Sans" w:hAnsi="Open Sans" w:eastAsia="Open Sans" w:cs="Open Sans"/>
          <w:sz w:val="20"/>
          <w:szCs w:val="20"/>
        </w:rPr>
        <w:t xml:space="preserve">An excursion to a quaint village where time seems to have stopped</w:t>
      </w:r>
    </w:p>
    <w:p>
      <w:pPr>
        <w:pPr/>
        <w:numPr>
          <w:ilvl w:val="0"/>
          <w:numId w:val="8"/>
        </w:numPr>
      </w:pPr>
      <w:r>
        <w:rPr>
          <w:rFonts w:ascii="Open Sans" w:hAnsi="Open Sans" w:eastAsia="Open Sans" w:cs="Open Sans"/>
          <w:sz w:val="20"/>
          <w:szCs w:val="20"/>
        </w:rPr>
        <w:t xml:space="preserve">Use local transportation, go from a wooden boat to an oxcart and walk around the village</w:t>
      </w:r>
    </w:p>
    <w:p>
      <w:pPr>
        <w:pPr/>
        <w:numPr>
          <w:ilvl w:val="0"/>
          <w:numId w:val="8"/>
        </w:numPr>
      </w:pPr>
      <w:r>
        <w:rPr>
          <w:rFonts w:ascii="Open Sans" w:hAnsi="Open Sans" w:eastAsia="Open Sans" w:cs="Open Sans"/>
          <w:sz w:val="20"/>
          <w:szCs w:val="20"/>
        </w:rPr>
        <w:t xml:space="preserve">A tea break at the villagers’ house to get a glimpse of the life in the countryside</w:t>
      </w:r>
    </w:p>
    <w:p>
      <w:pPr>
        <w:pPr/>
        <w:numPr>
          <w:ilvl w:val="0"/>
          <w:numId w:val="8"/>
        </w:numPr>
      </w:pPr>
      <w:r>
        <w:rPr>
          <w:rFonts w:ascii="Open Sans" w:hAnsi="Open Sans" w:eastAsia="Open Sans" w:cs="Open Sans"/>
          <w:sz w:val="20"/>
          <w:szCs w:val="20"/>
        </w:rPr>
        <w:t xml:space="preserve">Gorgeous views of the river and the surrounding mountains (Tant Gyi Taung and Tuyin Taung)</w:t>
      </w:r>
    </w:p>
    <w:p>
      <w:pPr>
        <w:pPr/>
        <w:numPr>
          <w:ilvl w:val="0"/>
          <w:numId w:val="8"/>
        </w:numPr>
      </w:pPr>
      <w:r>
        <w:rPr>
          <w:rFonts w:ascii="Open Sans" w:hAnsi="Open Sans" w:eastAsia="Open Sans" w:cs="Open Sans"/>
          <w:sz w:val="20"/>
          <w:szCs w:val="20"/>
        </w:rPr>
        <w:t xml:space="preserve">Ideal village excursion for families who want to take a break from the temples and cultural sightseeing</w:t>
      </w:r>
    </w:p>
    <w:p>
      <w:pPr>
        <w:pStyle w:val="Heading2"/>
      </w:pPr>
      <w:bookmarkStart w:id="5" w:name="_Toc5"/>
      <w:r>
        <w:t>Time And Transportation</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Bagan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Kyun Thiri</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Boat</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25 min</w:t>
            </w:r>
          </w:p>
        </w:tc>
        <w:tc>
          <w:tcPr>
            <w:tcBorders>
              <w:top w:val="single" w:sz="0.75" w:color="222222"/>
              <w:left w:val="single" w:sz="0.75" w:color="222222"/>
              <w:right w:val="single" w:sz="0.75" w:color="222222"/>
              <w:bottom w:val="single" w:sz="0.75" w:color="222222"/>
            </w:tcBorders>
          </w:tcPr>
          <w:p>
            <w:pPr>
              <w:jc w:val="center"/>
            </w:pPr>
            <w:r>
              <w:rPr>
                <w:rFonts w:ascii="Open Sans" w:hAnsi="Open Sans" w:eastAsia="Open Sans" w:cs="Open Sans"/>
                <w:sz w:val="20"/>
                <w:szCs w:val="20"/>
              </w:rPr>
              <w:t xml:space="preserve">Good</w:t>
            </w:r>
          </w:p>
        </w:tc>
      </w:tr>
    </w:tbl>
    <w:p>
      <w:pPr>
        <w:pStyle w:val="Heading2"/>
      </w:pPr>
      <w:bookmarkStart w:id="6" w:name="_Toc6"/>
      <w:r>
        <w:t>Photos</w:t>
      </w:r>
      <w:bookmarkEnd w:id="6"/>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pStyle w:val="Heading2"/>
      </w:pPr>
      <w:bookmarkStart w:id="7" w:name="_Toc7"/>
      <w:r>
        <w:t>Easia Travel Head Office</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9"/>
      <w:footerReference w:type="default" r:id="rId20"/>
      <w:footerReference w:type="default" r:id="rId21"/>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BAGAN – ON THE SANDY PATHS OF KYUN THIRI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1F4895F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8521CB1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405/" TargetMode="External"/><Relationship Id="rId9" Type="http://schemas.openxmlformats.org/officeDocument/2006/relationships/hyperlink" Target="http://www.easia-travel.com/agent-hub/product_activity/37170/" TargetMode="External"/><Relationship Id="rId10" Type="http://schemas.openxmlformats.org/officeDocument/2006/relationships/image" Target="media/section_image2.jpg"/><Relationship Id="rId11" Type="http://schemas.openxmlformats.org/officeDocument/2006/relationships/image" Target="media/section_image3.jpg"/><Relationship Id="rId12" Type="http://schemas.openxmlformats.org/officeDocument/2006/relationships/image" Target="media/section_image4.jpg"/><Relationship Id="rId13" Type="http://schemas.openxmlformats.org/officeDocument/2006/relationships/image" Target="media/section_image5.jpg"/><Relationship Id="rId14" Type="http://schemas.openxmlformats.org/officeDocument/2006/relationships/image" Target="media/section_image6.jpg"/><Relationship Id="rId15" Type="http://schemas.openxmlformats.org/officeDocument/2006/relationships/image" Target="media/section_image7.jpg"/><Relationship Id="rId16" Type="http://schemas.openxmlformats.org/officeDocument/2006/relationships/image" Target="media/section_image8.jpg"/><Relationship Id="rId17" Type="http://schemas.openxmlformats.org/officeDocument/2006/relationships/image" Target="media/section_image9.jpg"/><Relationship Id="rId18" Type="http://schemas.openxmlformats.org/officeDocument/2006/relationships/image" Target="media/section_image10.jp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2024-03-29T15:10:15+00:00</dcterms:created>
  <dcterms:modified xsi:type="dcterms:W3CDTF">2024-03-29T15:10:15+00:00</dcterms:modified>
</cp:coreProperties>
</file>

<file path=docProps/custom.xml><?xml version="1.0" encoding="utf-8"?>
<Properties xmlns="http://schemas.openxmlformats.org/officeDocument/2006/custom-properties" xmlns:vt="http://schemas.openxmlformats.org/officeDocument/2006/docPropsVTypes"/>
</file>