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pPr>
      <w:bookmarkStart w:id="1" w:name="_Toc1"/>
      <w:r>
        <w:t>THAILAND – Chiang Mai – Nature, Waterfalls and Hill Tribes – a Day at Doi Inthanon</w:t>
      </w:r>
      <w:bookmarkEnd w:id="1"/>
    </w:p>
    <w:p>
      <w:pPr/>
      <w:r>
        <w:pict>
          <v:shape type="#_x0000_t75" style="width:450pt; height:244.18604651163pt; margin-left:-1pt; margin-top:-1pt; mso-position-horizontal:left; mso-position-vertical:top; mso-position-horizontal-relative:char; mso-position-vertical-relative:line; z-index:-2147483647;">
            <v:imagedata r:id="rId7" o:title=""/>
          </v:shape>
        </w:pict>
      </w:r>
    </w:p>
    <w:p>
      <w:pPr>
        <w:pStyle w:val="Heading2"/>
      </w:pPr>
      <w:bookmarkStart w:id="2" w:name="_Toc2"/>
      <w:r>
        <w:t>Over View</w:t>
      </w:r>
      <w:bookmarkEnd w:id="2"/>
    </w:p>
    <w:p>
      <w:pPr/>
      <w:r>
        <w:pict>
          <v:shape id="_x0000_s1004" type="#_x0000_t32" style="width:440pt; height:0pt; margin-left:0pt; margin-top:0pt; mso-position-horizontal:left; mso-position-vertical:top; mso-position-horizontal-relative:char; mso-position-vertical-relative:line;">
            <w10:wrap type="inline"/>
            <v:stroke weight="1pt" color="purple"/>
          </v:shape>
        </w:pict>
      </w:r>
    </w:p>
    <w:p>
      <w:pPr>
        <w:pStyle w:val="Heading2"/>
      </w:pPr>
      <w:r>
        <w:rPr>
          <w:rFonts w:ascii="Open Sans" w:hAnsi="Open Sans" w:eastAsia="Open Sans" w:cs="Open Sans"/>
          <w:color w:val="840b55"/>
          <w:sz w:val="36"/>
          <w:szCs w:val="36"/>
        </w:rPr>
        <w:t xml:space="preserve">Theme</w:t>
      </w:r>
    </w:p>
    <w:p>
      <w:pPr/>
      <w:r>
        <w:rPr>
          <w:rFonts w:ascii="Open Sans" w:hAnsi="Open Sans" w:eastAsia="Open Sans" w:cs="Open Sans"/>
          <w:sz w:val="20"/>
          <w:szCs w:val="20"/>
        </w:rPr>
        <w:t xml:space="preserve">Art &amp; Culture, Classic, Family, Honeymoon</w:t>
      </w:r>
    </w:p>
    <w:p>
      <w:pPr>
        <w:pStyle w:val="Heading2"/>
      </w:pPr>
      <w:r>
        <w:rPr>
          <w:rFonts w:ascii="Open Sans" w:hAnsi="Open Sans" w:eastAsia="Open Sans" w:cs="Open Sans"/>
          <w:color w:val="840b55"/>
          <w:sz w:val="36"/>
          <w:szCs w:val="36"/>
        </w:rPr>
        <w:t xml:space="preserve">Country - City</w:t>
      </w:r>
    </w:p>
    <w:p>
      <w:pPr/>
      <w:r>
        <w:rPr>
          <w:rFonts w:ascii="Open Sans" w:hAnsi="Open Sans" w:eastAsia="Open Sans" w:cs="Open Sans"/>
          <w:sz w:val="20"/>
          <w:szCs w:val="20"/>
        </w:rPr>
        <w:t xml:space="preserve">Thailand - Chiang Mai</w:t>
      </w:r>
    </w:p>
    <w:p>
      <w:pPr>
        <w:pStyle w:val="Heading2"/>
      </w:pPr>
      <w:r>
        <w:rPr>
          <w:rFonts w:ascii="Open Sans" w:hAnsi="Open Sans" w:eastAsia="Open Sans" w:cs="Open Sans"/>
          <w:color w:val="840b55"/>
          <w:sz w:val="36"/>
          <w:szCs w:val="36"/>
        </w:rPr>
        <w:t xml:space="preserve">Market segment</w:t>
      </w:r>
    </w:p>
    <w:p>
      <w:pPr/>
      <w:r>
        <w:rPr>
          <w:rFonts w:ascii="Open Sans" w:hAnsi="Open Sans" w:eastAsia="Open Sans" w:cs="Open Sans"/>
          <w:sz w:val="20"/>
          <w:szCs w:val="20"/>
        </w:rPr>
        <w:t xml:space="preserve">Groups, Thematic Leisure</w:t>
      </w:r>
    </w:p>
    <w:p>
      <w:pPr>
        <w:pStyle w:val="Heading2"/>
      </w:pPr>
      <w:r>
        <w:rPr>
          <w:rFonts w:ascii="Open Sans" w:hAnsi="Open Sans" w:eastAsia="Open Sans" w:cs="Open Sans"/>
          <w:color w:val="840b55"/>
          <w:sz w:val="36"/>
          <w:szCs w:val="36"/>
        </w:rPr>
        <w:t xml:space="preserve">Price Level</w:t>
      </w:r>
    </w:p>
    <w:p>
      <w:pPr/>
      <w:r>
        <w:rPr>
          <w:rFonts w:ascii="Open Sans" w:hAnsi="Open Sans" w:eastAsia="Open Sans" w:cs="Open Sans"/>
          <w:sz w:val="20"/>
          <w:szCs w:val="20"/>
        </w:rPr>
        <w:t xml:space="preserve">$$$$</w:t>
      </w:r>
    </w:p>
    <w:p>
      <w:pPr>
        <w:pStyle w:val="Heading2"/>
      </w:pPr>
      <w:r>
        <w:rPr>
          <w:rFonts w:ascii="Open Sans" w:hAnsi="Open Sans" w:eastAsia="Open Sans" w:cs="Open Sans"/>
          <w:color w:val="840b55"/>
          <w:sz w:val="36"/>
          <w:szCs w:val="36"/>
        </w:rPr>
        <w:t xml:space="preserve">Level of difficulties</w:t>
      </w:r>
    </w:p>
    <w:p>
      <w:pPr/>
      <w:r>
        <w:rPr>
          <w:rFonts w:ascii="Open Sans" w:hAnsi="Open Sans" w:eastAsia="Open Sans" w:cs="Open Sans"/>
          <w:sz w:val="20"/>
          <w:szCs w:val="20"/>
        </w:rPr>
        <w:t xml:space="preserve">LEVEL 0</w:t>
      </w:r>
    </w:p>
    <w:p>
      <w:pPr>
        <w:pStyle w:val="Heading2"/>
      </w:pPr>
      <w:r>
        <w:rPr>
          <w:rFonts w:ascii="Open Sans" w:hAnsi="Open Sans" w:eastAsia="Open Sans" w:cs="Open Sans"/>
          <w:color w:val="840b55"/>
          <w:sz w:val="36"/>
          <w:szCs w:val="36"/>
        </w:rPr>
        <w:t xml:space="preserve">Max pax</w:t>
      </w:r>
    </w:p>
    <w:p>
      <w:pPr/>
      <w:r>
        <w:rPr>
          <w:rFonts w:ascii="Open Sans" w:hAnsi="Open Sans" w:eastAsia="Open Sans" w:cs="Open Sans"/>
          <w:sz w:val="20"/>
          <w:szCs w:val="20"/>
        </w:rPr>
        <w:t xml:space="preserve">32</w:t>
      </w:r>
    </w:p>
    <w:p>
      <w:pPr>
        <w:pStyle w:val="Heading2"/>
      </w:pPr>
      <w:r>
        <w:rPr>
          <w:rFonts w:ascii="Open Sans" w:hAnsi="Open Sans" w:eastAsia="Open Sans" w:cs="Open Sans"/>
          <w:color w:val="840b55"/>
          <w:sz w:val="36"/>
          <w:szCs w:val="36"/>
        </w:rPr>
        <w:t xml:space="preserve">Seasonality</w:t>
      </w:r>
    </w:p>
    <w:p>
      <w:pPr/>
      <w:r>
        <w:rPr>
          <w:rFonts w:ascii="Open Sans" w:hAnsi="Open Sans" w:eastAsia="Open Sans" w:cs="Open Sans"/>
          <w:sz w:val="20"/>
          <w:szCs w:val="20"/>
        </w:rPr>
        <w:t xml:space="preserve">All Year Round</w:t>
      </w:r>
    </w:p>
    <w:p>
      <w:pPr>
        <w:pStyle w:val="Heading2"/>
      </w:pPr>
      <w:r>
        <w:rPr>
          <w:rFonts w:ascii="Open Sans" w:hAnsi="Open Sans" w:eastAsia="Open Sans" w:cs="Open Sans"/>
          <w:color w:val="840b55"/>
          <w:sz w:val="36"/>
          <w:szCs w:val="36"/>
        </w:rPr>
        <w:t xml:space="preserve">Arrival city</w:t>
      </w:r>
    </w:p>
    <w:p>
      <w:pPr/>
      <w:r>
        <w:rPr>
          <w:rFonts w:ascii="Open Sans" w:hAnsi="Open Sans" w:eastAsia="Open Sans" w:cs="Open Sans"/>
          <w:sz w:val="20"/>
          <w:szCs w:val="20"/>
        </w:rPr>
        <w:t xml:space="preserve">Chiang Mai</w:t>
      </w:r>
    </w:p>
    <w:p>
      <w:pPr>
        <w:pStyle w:val="Heading2"/>
      </w:pPr>
      <w:r>
        <w:rPr>
          <w:rFonts w:ascii="Open Sans" w:hAnsi="Open Sans" w:eastAsia="Open Sans" w:cs="Open Sans"/>
          <w:color w:val="840b55"/>
          <w:sz w:val="36"/>
          <w:szCs w:val="36"/>
        </w:rPr>
        <w:t xml:space="preserve">Departure city</w:t>
      </w:r>
    </w:p>
    <w:p>
      <w:pPr/>
      <w:r>
        <w:rPr>
          <w:rFonts w:ascii="Open Sans" w:hAnsi="Open Sans" w:eastAsia="Open Sans" w:cs="Open Sans"/>
          <w:sz w:val="20"/>
          <w:szCs w:val="20"/>
        </w:rPr>
        <w:t xml:space="preserve">Chiang Mai</w:t>
      </w:r>
    </w:p>
    <w:p>
      <w:pPr>
        <w:pStyle w:val="Heading2"/>
      </w:pPr>
      <w:bookmarkStart w:id="3" w:name="_Toc3"/>
      <w:r>
        <w:t>Description</w:t>
      </w:r>
      <w:bookmarkEnd w:id="3"/>
    </w:p>
    <w:p>
      <w:pPr/>
      <w:r>
        <w:pict>
          <v:shape id="_x0000_s1024" type="#_x0000_t32" style="width:440pt; height:0pt; margin-left:0pt; margin-top:0pt; mso-position-horizontal:left; mso-position-vertical:top; mso-position-horizontal-relative:char; mso-position-vertical-relative:line;">
            <w10:wrap type="inline"/>
            <v:stroke weight="1pt" color="purple"/>
          </v:shape>
        </w:pict>
      </w:r>
    </w:p>
    <w:p>
      <w:pPr/>
      <w:r>
        <w:rPr>
          <w:rFonts w:ascii="Open Sans" w:hAnsi="Open Sans" w:eastAsia="Open Sans" w:cs="Open Sans"/>
          <w:sz w:val="20"/>
          <w:szCs w:val="20"/>
        </w:rPr>
        <w:t xml:space="preserve">Spending a day in Doi Inthanon National Park, famous for its cool climate, lush vegetation, numerous waterfalls, various hill tribe villages and Thailand’s highest point  (at 8415 feet) is a fantastic way to see another side of Thailand – the wild side!</w:t>
      </w:r>
      <w:br/>
      <w:r>
        <w:rPr>
          <w:rFonts w:ascii="Open Sans" w:hAnsi="Open Sans" w:eastAsia="Open Sans" w:cs="Open Sans"/>
          <w:sz w:val="20"/>
          <w:szCs w:val="20"/>
        </w:rPr>
        <w:t xml:space="preserve">With a naturally cool environment and manicured gardens, Doi Inthanon is a paradise for nature lovers and perfect for hiking to catch stunning views of distant, misty mountains. Epic waterfalls are an added highlight to the National Park, as well as peaceful temples nestled high up in the mountainous landscape. The vegetation is breathtaking, and one may even spot a few colorful butterflies and songbirds along the way. The park is located only about an hour’s drive from the city, but the environment is like an entirely different world. It’s a fantastic opportunity to see some amazing vistas, beautiful waterfalls green nature trails, to taste locally grown coffee and let guests meet some of the Karen hill tribes that live on the mountain slopes.</w:t>
      </w:r>
    </w:p>
    <w:p>
      <w:pPr>
        <w:pStyle w:val="Heading2"/>
      </w:pPr>
      <w:r>
        <w:rPr>
          <w:rFonts w:ascii="Open Sans" w:hAnsi="Open Sans" w:eastAsia="Open Sans" w:cs="Open Sans"/>
          <w:color w:val="840b55"/>
          <w:sz w:val="36"/>
          <w:szCs w:val="36"/>
        </w:rPr>
        <w:t xml:space="preserve">Can be combined with</w:t>
      </w:r>
    </w:p>
    <w:p>
      <w:pPr/>
      <w:r>
        <w:rPr>
          <w:rFonts w:ascii="Open Sans" w:hAnsi="Open Sans" w:eastAsia="Open Sans" w:cs="Open Sans"/>
          <w:sz w:val="20"/>
          <w:szCs w:val="20"/>
          <w:b w:val="1"/>
          <w:bCs w:val="1"/>
        </w:rPr>
        <w:t xml:space="preserve">Thematic Leisure</w:t>
      </w:r>
    </w:p>
    <w:p>
      <w:pPr>
        <w:pPr/>
        <w:numPr>
          <w:ilvl w:val="0"/>
          <w:numId w:val="7"/>
        </w:numPr>
      </w:pPr>
      <w:r>
        <w:rPr>
          <w:rFonts w:ascii="Open Sans" w:hAnsi="Open Sans" w:eastAsia="Open Sans" w:cs="Open Sans"/>
          <w:sz w:val="20"/>
          <w:szCs w:val="20"/>
        </w:rPr>
        <w:t xml:space="preserve">Chiang Mai – Evening highlights of Chiang Rai by tuk tuk</w:t>
      </w:r>
    </w:p>
    <w:p>
      <w:pPr>
        <w:pStyle w:val="Heading2"/>
      </w:pPr>
      <w:bookmarkStart w:id="4" w:name="_Toc4"/>
      <w:r>
        <w:t>Selling points</w:t>
      </w:r>
      <w:bookmarkEnd w:id="4"/>
    </w:p>
    <w:p>
      <w:pPr/>
      <w:r>
        <w:pict>
          <v:shape id="_x0000_s1030" type="#_x0000_t32" style="width:440pt; height:0pt; margin-left:0pt; margin-top:0pt; mso-position-horizontal:left; mso-position-vertical:top; mso-position-horizontal-relative:char; mso-position-vertical-relative:line;">
            <w10:wrap type="inline"/>
            <v:stroke weight="1pt" color="purple"/>
          </v:shape>
        </w:pict>
      </w:r>
    </w:p>
    <w:p>
      <w:pPr>
        <w:pPr/>
        <w:numPr>
          <w:ilvl w:val="0"/>
          <w:numId w:val="8"/>
        </w:numPr>
      </w:pPr>
      <w:r>
        <w:rPr>
          <w:rFonts w:ascii="Open Sans" w:hAnsi="Open Sans" w:eastAsia="Open Sans" w:cs="Open Sans"/>
          <w:sz w:val="20"/>
          <w:szCs w:val="20"/>
        </w:rPr>
        <w:t xml:space="preserve">To witness the magical King and Queen twin pagodas</w:t>
      </w:r>
    </w:p>
    <w:p>
      <w:pPr>
        <w:pPr/>
        <w:numPr>
          <w:ilvl w:val="0"/>
          <w:numId w:val="8"/>
        </w:numPr>
      </w:pPr>
      <w:r>
        <w:rPr>
          <w:rFonts w:ascii="Open Sans" w:hAnsi="Open Sans" w:eastAsia="Open Sans" w:cs="Open Sans"/>
          <w:sz w:val="20"/>
          <w:szCs w:val="20"/>
        </w:rPr>
        <w:t xml:space="preserve">To behold the striking cascading waters of Wachirathan Waterfall</w:t>
      </w:r>
    </w:p>
    <w:p>
      <w:pPr>
        <w:pPr/>
        <w:numPr>
          <w:ilvl w:val="0"/>
          <w:numId w:val="8"/>
        </w:numPr>
      </w:pPr>
      <w:r>
        <w:rPr>
          <w:rFonts w:ascii="Open Sans" w:hAnsi="Open Sans" w:eastAsia="Open Sans" w:cs="Open Sans"/>
          <w:sz w:val="20"/>
          <w:szCs w:val="20"/>
        </w:rPr>
        <w:t xml:space="preserve">To see spectacular views of lush, green forests</w:t>
      </w:r>
    </w:p>
    <w:p>
      <w:pPr>
        <w:pPr/>
        <w:numPr>
          <w:ilvl w:val="0"/>
          <w:numId w:val="8"/>
        </w:numPr>
      </w:pPr>
      <w:r>
        <w:rPr>
          <w:rFonts w:ascii="Open Sans" w:hAnsi="Open Sans" w:eastAsia="Open Sans" w:cs="Open Sans"/>
          <w:sz w:val="20"/>
          <w:szCs w:val="20"/>
        </w:rPr>
        <w:t xml:space="preserve">To visit the summit of Doi Inthanon, the highest mountain in Thailand</w:t>
      </w:r>
    </w:p>
    <w:p>
      <w:pPr>
        <w:pStyle w:val="Heading2"/>
      </w:pPr>
      <w:bookmarkStart w:id="5" w:name="_Toc5"/>
      <w:r>
        <w:t>Sustainability</w:t>
      </w:r>
      <w:bookmarkEnd w:id="5"/>
    </w:p>
    <w:p>
      <w:pPr/>
      <w:r>
        <w:pict>
          <v:shape id="_x0000_s1036" type="#_x0000_t32" style="width:440pt; height:0pt; margin-left:0pt; margin-top:0pt; mso-position-horizontal:left; mso-position-vertical:top; mso-position-horizontal-relative:char; mso-position-vertical-relative:line;">
            <w10:wrap type="inline"/>
            <v:stroke weight="1pt" color="purple"/>
          </v:shape>
        </w:pict>
      </w:r>
    </w:p>
    <w:p>
      <w:pPr>
        <w:pStyle w:val="Heading2"/>
      </w:pPr>
      <w:r>
        <w:rPr>
          <w:rFonts w:ascii="Open Sans" w:hAnsi="Open Sans" w:eastAsia="Open Sans" w:cs="Open Sans"/>
          <w:color w:val="840b55"/>
          <w:sz w:val="36"/>
          <w:szCs w:val="36"/>
        </w:rPr>
        <w:t xml:space="preserve">Level Of The Excursion</w:t>
      </w:r>
    </w:p>
    <w:p>
      <w:pPr/>
      <w:r>
        <w:rPr>
          <w:rFonts w:ascii="Open Sans" w:hAnsi="Open Sans" w:eastAsia="Open Sans" w:cs="Open Sans"/>
          <w:sz w:val="20"/>
          <w:szCs w:val="20"/>
        </w:rPr>
        <w:t xml:space="preserve">Medium – This activity offers tangible positive contributions to the local community, culture and/or environment</w:t>
      </w:r>
    </w:p>
    <w:p>
      <w:pPr>
        <w:pStyle w:val="Heading2"/>
      </w:pPr>
      <w:r>
        <w:rPr>
          <w:rFonts w:ascii="Open Sans" w:hAnsi="Open Sans" w:eastAsia="Open Sans" w:cs="Open Sans"/>
          <w:color w:val="840b55"/>
          <w:sz w:val="36"/>
          <w:szCs w:val="36"/>
        </w:rPr>
        <w:t xml:space="preserve">The Impact Of This Excursion</w:t>
      </w:r>
    </w:p>
    <w:p>
      <w:pPr>
        <w:pStyle w:val="Heading3"/>
      </w:pPr>
      <w:r>
        <w:rPr>
          <w:rFonts w:ascii="Open Sans" w:hAnsi="Open Sans" w:eastAsia="Open Sans" w:cs="Open Sans"/>
          <w:color w:val="840b55"/>
          <w:sz w:val="30"/>
          <w:szCs w:val="30"/>
        </w:rPr>
        <w:t xml:space="preserve">Social/cultural Impact</w:t>
      </w:r>
    </w:p>
    <w:p>
      <w:pPr/>
      <w:r>
        <w:rPr>
          <w:rFonts w:ascii="Open Sans" w:hAnsi="Open Sans" w:eastAsia="Open Sans" w:cs="Open Sans"/>
          <w:sz w:val="20"/>
          <w:szCs w:val="20"/>
        </w:rPr>
        <w:t xml:space="preserve">Cultural Conservation, Empowerment and education, Involving minorities</w:t>
      </w:r>
    </w:p>
    <w:p>
      <w:pPr>
        <w:pStyle w:val="Heading3"/>
      </w:pPr>
      <w:r>
        <w:rPr>
          <w:rFonts w:ascii="Open Sans" w:hAnsi="Open Sans" w:eastAsia="Open Sans" w:cs="Open Sans"/>
          <w:color w:val="840b55"/>
          <w:sz w:val="30"/>
          <w:szCs w:val="30"/>
        </w:rPr>
        <w:t xml:space="preserve">Environment Impact</w:t>
      </w:r>
    </w:p>
    <w:p>
      <w:pPr/>
      <w:r>
        <w:rPr>
          <w:rFonts w:ascii="Open Sans" w:hAnsi="Open Sans" w:eastAsia="Open Sans" w:cs="Open Sans"/>
          <w:sz w:val="20"/>
          <w:szCs w:val="20"/>
        </w:rPr>
        <w:t xml:space="preserve">National parks</w:t>
      </w:r>
    </w:p>
    <w:p>
      <w:pPr>
        <w:pStyle w:val="Heading3"/>
      </w:pPr>
      <w:r>
        <w:rPr>
          <w:rFonts w:ascii="Open Sans" w:hAnsi="Open Sans" w:eastAsia="Open Sans" w:cs="Open Sans"/>
          <w:color w:val="840b55"/>
          <w:sz w:val="30"/>
          <w:szCs w:val="30"/>
        </w:rPr>
        <w:t xml:space="preserve">Economic Impact</w:t>
      </w:r>
    </w:p>
    <w:p>
      <w:pPr/>
      <w:r>
        <w:rPr>
          <w:rFonts w:ascii="Open Sans" w:hAnsi="Open Sans" w:eastAsia="Open Sans" w:cs="Open Sans"/>
          <w:sz w:val="20"/>
          <w:szCs w:val="20"/>
        </w:rPr>
        <w:t xml:space="preserve">Local individual benefits, Community benefits</w:t>
      </w:r>
    </w:p>
    <w:p>
      <w:pPr>
        <w:pStyle w:val="Heading2"/>
      </w:pPr>
      <w:r>
        <w:rPr>
          <w:rFonts w:ascii="Open Sans" w:hAnsi="Open Sans" w:eastAsia="Open Sans" w:cs="Open Sans"/>
          <w:color w:val="840b55"/>
          <w:sz w:val="36"/>
          <w:szCs w:val="36"/>
        </w:rPr>
        <w:t xml:space="preserve">Additional Information</w:t>
      </w:r>
    </w:p>
    <w:p>
      <w:pPr>
        <w:pStyle w:val="Heading3"/>
      </w:pPr>
      <w:r>
        <w:rPr>
          <w:rFonts w:ascii="Open Sans" w:hAnsi="Open Sans" w:eastAsia="Open Sans" w:cs="Open Sans"/>
          <w:sz w:val="20"/>
          <w:szCs w:val="20"/>
        </w:rPr>
        <w:t xml:space="preserve">Positive impacts</w:t>
      </w:r>
    </w:p>
    <w:p>
      <w:pPr/>
      <w:r>
        <w:rPr>
          <w:rFonts w:ascii="Open Sans" w:hAnsi="Open Sans" w:eastAsia="Open Sans" w:cs="Open Sans"/>
          <w:sz w:val="20"/>
          <w:szCs w:val="20"/>
        </w:rPr>
        <w:t xml:space="preserve">The activity takes guests into a National Park, the entrance fees contribute to the management and conservation of the natural resources. They will also participate in community based activities with local indigenous people which supports their community and promotes their traditional culture.</w:t>
      </w:r>
    </w:p>
    <w:p>
      <w:pPr>
        <w:pStyle w:val="Heading3"/>
      </w:pPr>
      <w:r>
        <w:rPr>
          <w:rFonts w:ascii="Open Sans" w:hAnsi="Open Sans" w:eastAsia="Open Sans" w:cs="Open Sans"/>
          <w:sz w:val="20"/>
          <w:szCs w:val="20"/>
        </w:rPr>
        <w:t xml:space="preserve">Negative impacts</w:t>
      </w:r>
    </w:p>
    <w:p>
      <w:pPr/>
      <w:r>
        <w:rPr>
          <w:rFonts w:ascii="Open Sans" w:hAnsi="Open Sans" w:eastAsia="Open Sans" w:cs="Open Sans"/>
          <w:sz w:val="20"/>
          <w:szCs w:val="20"/>
        </w:rPr>
        <w:t xml:space="preserve">No negative</w:t>
      </w:r>
    </w:p>
    <w:p>
      <w:pPr>
        <w:pStyle w:val="Heading3"/>
      </w:pPr>
      <w:r>
        <w:rPr>
          <w:rFonts w:ascii="Open Sans" w:hAnsi="Open Sans" w:eastAsia="Open Sans" w:cs="Open Sans"/>
          <w:sz w:val="20"/>
          <w:szCs w:val="20"/>
        </w:rPr>
        <w:t xml:space="preserve">Sensitive character</w:t>
      </w:r>
    </w:p>
    <w:p>
      <w:pPr/>
      <w:r>
        <w:rPr>
          <w:rFonts w:ascii="Open Sans" w:hAnsi="Open Sans" w:eastAsia="Open Sans" w:cs="Open Sans"/>
          <w:sz w:val="20"/>
          <w:szCs w:val="20"/>
        </w:rPr>
        <w:t xml:space="preserve">The activity involves ethnic minorities who are vulnerable to exploitation and whose culture is at risk of disappearing. The activity is always organized with a local member of the community to make sure the community benefits from the activity and cultural traditions are respected.</w:t>
      </w:r>
    </w:p>
    <w:p>
      <w:pPr>
        <w:pStyle w:val="Heading2"/>
      </w:pPr>
      <w:bookmarkStart w:id="6" w:name="_Toc6"/>
      <w:r>
        <w:t>Time And Transportation</w:t>
      </w:r>
      <w:bookmarkEnd w:id="6"/>
    </w:p>
    <w:p>
      <w:pPr/>
      <w:r>
        <w:pict>
          <v:shape id="_x0000_s1054" type="#_x0000_t32" style="width:440pt; height:0pt; margin-left:0pt; margin-top:0pt; mso-position-horizontal:left; mso-position-vertical:top; mso-position-horizontal-relative:char; mso-position-vertical-relative:line;">
            <w10:wrap type="inline"/>
            <v:stroke weight="1pt" color="purple"/>
          </v:shape>
        </w:pict>
      </w:r>
    </w:p>
    <w:tbl>
      <w:tblGrid>
        <w:gridCol/>
        <w:gridCol/>
        <w:gridCol/>
        <w:gridCol/>
        <w:gridCol/>
        <w:gridCol/>
      </w:tblGrid>
      <w:tblPr>
        <w:tblW w:w="5000" w:type="pct"/>
        <w:tblLayout w:type="autofit"/>
        <w:tblBorders>
          <w:top w:val="single" w:sz="0.75" w:color="222222"/>
          <w:left w:val="single" w:sz="0.75" w:color="222222"/>
          <w:right w:val="single" w:sz="0.75" w:color="222222"/>
          <w:bottom w:val="single" w:sz="0.75" w:color="222222"/>
          <w:insideH w:val="single" w:sz="0.75" w:color="222222"/>
          <w:insideV w:val="single" w:sz="0.75" w:color="222222"/>
        </w:tblBorders>
      </w:tblPr>
      <w:tr>
        <w:trPr/>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b w:val="1"/>
                <w:bCs w:val="1"/>
              </w:rPr>
              <w:t xml:space="preserve">From </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b w:val="1"/>
                <w:bCs w:val="1"/>
              </w:rPr>
              <w:t xml:space="preserve">To </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b w:val="1"/>
                <w:bCs w:val="1"/>
              </w:rPr>
              <w:t xml:space="preserve">Km </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b w:val="1"/>
                <w:bCs w:val="1"/>
              </w:rPr>
              <w:t xml:space="preserve">By</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b w:val="1"/>
                <w:bCs w:val="1"/>
              </w:rPr>
              <w:t xml:space="preserve">Duration </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b w:val="1"/>
                <w:bCs w:val="1"/>
              </w:rPr>
              <w:t xml:space="preserve">Road condition </w:t>
            </w:r>
          </w:p>
        </w:tc>
      </w:tr>
      <w:tr>
        <w:trPr/>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Chiang Mai city</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National Park entrance</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70</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Bus</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1 hour 15 minutes</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Good but crowded</w:t>
            </w:r>
          </w:p>
        </w:tc>
      </w:tr>
      <w:tr>
        <w:trPr/>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National Park entrance</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Highest point</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40</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Bus</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45 minutes</w:t>
            </w:r>
          </w:p>
        </w:tc>
        <w:tc>
          <w:tcPr>
            <w:tcBorders>
              <w:top w:val="single" w:sz="0.75" w:color="222222"/>
              <w:left w:val="single" w:sz="0.75" w:color="222222"/>
              <w:right w:val="single" w:sz="0.75" w:color="222222"/>
              <w:bottom w:val="single" w:sz="0.75" w:color="222222"/>
            </w:tcBorders>
          </w:tcPr>
          <w:p>
            <w:pPr/>
            <w:r>
              <w:rPr>
                <w:rFonts w:ascii="Open Sans" w:hAnsi="Open Sans" w:eastAsia="Open Sans" w:cs="Open Sans"/>
                <w:sz w:val="20"/>
                <w:szCs w:val="20"/>
              </w:rPr>
              <w:t xml:space="preserve">Good</w:t>
            </w:r>
          </w:p>
        </w:tc>
      </w:tr>
    </w:tbl>
    <w:p>
      <w:pPr>
        <w:pStyle w:val="Heading2"/>
      </w:pPr>
      <w:bookmarkStart w:id="7" w:name="_Toc7"/>
      <w:r>
        <w:t>Photos</w:t>
      </w:r>
      <w:bookmarkEnd w:id="7"/>
    </w:p>
    <w:p>
      <w:pPr/>
      <w:r>
        <w:pict>
          <v:shape id="_x0000_s1057" type="#_x0000_t32" style="width:440pt; height:0pt; margin-left:0pt; margin-top:0pt; mso-position-horizontal:left; mso-position-vertical:top; mso-position-horizontal-relative:char; mso-position-vertical-relative:line;">
            <w10:wrap type="inline"/>
            <v:stroke weight="1pt" color="purple"/>
          </v:shape>
        </w:pict>
      </w:r>
    </w:p>
    <w:p>
      <w:pPr/>
      <w:r>
        <w:pict>
          <v:shape type="#_x0000_t75" style="width:450pt; height:244.18604651163pt; margin-left:-1pt; margin-top:-1pt; mso-position-horizontal:left; mso-position-vertical:top; mso-position-horizontal-relative:char; mso-position-vertical-relative:line; z-index:-2147483647;">
            <v:imagedata r:id="rId8" o:title=""/>
          </v:shape>
        </w:pict>
      </w:r>
    </w:p>
    <w:p>
      <w:pPr/>
      <w:r>
        <w:pict>
          <v:shape type="#_x0000_t75" style="width:450pt; height:315pt; margin-left:-1pt; margin-top:-1pt; mso-position-horizontal:left; mso-position-vertical:top; mso-position-horizontal-relative:char; mso-position-vertical-relative:line; z-index:-2147483647;">
            <v:imagedata r:id="rId9" o:title=""/>
          </v:shape>
        </w:pict>
      </w:r>
    </w:p>
    <w:p>
      <w:pPr/>
      <w:r>
        <w:pict>
          <v:shape type="#_x0000_t75" style="width:450pt; height:315pt; margin-left:-1pt; margin-top:-1pt; mso-position-horizontal:left; mso-position-vertical:top; mso-position-horizontal-relative:char; mso-position-vertical-relative:line; z-index:-2147483647;">
            <v:imagedata r:id="rId10" o:title=""/>
          </v:shape>
        </w:pict>
      </w:r>
    </w:p>
    <w:p>
      <w:pPr/>
      <w:r>
        <w:pict>
          <v:shape type="#_x0000_t75" style="width:450pt; height:244.18604651163pt; margin-left:-1pt; margin-top:-1pt; mso-position-horizontal:left; mso-position-vertical:top; mso-position-horizontal-relative:char; mso-position-vertical-relative:line; z-index:-2147483647;">
            <v:imagedata r:id="rId11" o:title=""/>
          </v:shape>
        </w:pict>
      </w:r>
    </w:p>
    <w:p>
      <w:pPr/>
      <w:r>
        <w:pict>
          <v:shape type="#_x0000_t75" style="width:450pt; height:244.18604651163pt; margin-left:-1pt; margin-top:-1pt; mso-position-horizontal:left; mso-position-vertical:top; mso-position-horizontal-relative:char; mso-position-vertical-relative:line; z-index:-2147483647;">
            <v:imagedata r:id="rId12" o:title=""/>
          </v:shape>
        </w:pict>
      </w:r>
    </w:p>
    <w:p>
      <w:pPr/>
      <w:r>
        <w:pict>
          <v:shape type="#_x0000_t75" style="width:450pt; height:244.18604651163pt; margin-left:-1pt; margin-top:-1pt; mso-position-horizontal:left; mso-position-vertical:top; mso-position-horizontal-relative:char; mso-position-vertical-relative:line; z-index:-2147483647;">
            <v:imagedata r:id="rId13" o:title=""/>
          </v:shape>
        </w:pict>
      </w:r>
    </w:p>
    <w:p>
      <w:pPr/>
      <w:r>
        <w:pict>
          <v:shape type="#_x0000_t75" style="width:450pt; height:244.18604651163pt; margin-left:-1pt; margin-top:-1pt; mso-position-horizontal:left; mso-position-vertical:top; mso-position-horizontal-relative:char; mso-position-vertical-relative:line; z-index:-2147483647;">
            <v:imagedata r:id="rId14" o:title=""/>
          </v:shape>
        </w:pict>
      </w:r>
    </w:p>
    <w:p>
      <w:pPr/>
      <w:r>
        <w:pict>
          <v:shape type="#_x0000_t75" style="width:450pt; height:244.18604651163pt; margin-left:-1pt; margin-top:-1pt; mso-position-horizontal:left; mso-position-vertical:top; mso-position-horizontal-relative:char; mso-position-vertical-relative:line; z-index:-2147483647;">
            <v:imagedata r:id="rId15" o:title=""/>
          </v:shape>
        </w:pict>
      </w:r>
    </w:p>
    <w:p>
      <w:pPr/>
      <w:r>
        <w:pict>
          <v:shape type="#_x0000_t75" style="width:450pt; height:244.18604651163pt; margin-left:-1pt; margin-top:-1pt; mso-position-horizontal:left; mso-position-vertical:top; mso-position-horizontal-relative:char; mso-position-vertical-relative:line; z-index:-2147483647;">
            <v:imagedata r:id="rId16" o:title=""/>
          </v:shape>
        </w:pict>
      </w:r>
    </w:p>
    <w:p>
      <w:pPr/>
      <w:r>
        <w:pict>
          <v:shape type="#_x0000_t75" style="width:450pt; height:244.18604651163pt; margin-left:-1pt; margin-top:-1pt; mso-position-horizontal:left; mso-position-vertical:top; mso-position-horizontal-relative:char; mso-position-vertical-relative:line; z-index:-2147483647;">
            <v:imagedata r:id="rId17" o:title=""/>
          </v:shape>
        </w:pict>
      </w:r>
    </w:p>
    <w:p>
      <w:pPr/>
      <w:r>
        <w:pict>
          <v:shape type="#_x0000_t75" style="width:450pt; height:244.18604651163pt; margin-left:-1pt; margin-top:-1pt; mso-position-horizontal:left; mso-position-vertical:top; mso-position-horizontal-relative:char; mso-position-vertical-relative:line; z-index:-2147483647;">
            <v:imagedata r:id="rId18" o:title=""/>
          </v:shape>
        </w:pict>
      </w:r>
    </w:p>
    <w:p>
      <w:pPr/>
      <w:r>
        <w:pict>
          <v:shape type="#_x0000_t75" style="width:450pt; height:244.18604651163pt; margin-left:-1pt; margin-top:-1pt; mso-position-horizontal:left; mso-position-vertical:top; mso-position-horizontal-relative:char; mso-position-vertical-relative:line; z-index:-2147483647;">
            <v:imagedata r:id="rId19" o:title=""/>
          </v:shape>
        </w:pict>
      </w:r>
    </w:p>
    <w:p>
      <w:pPr>
        <w:pStyle w:val="Heading2"/>
      </w:pPr>
      <w:bookmarkStart w:id="8" w:name="_Toc8"/>
      <w:r>
        <w:t>Easia Travel Head Office</w:t>
      </w:r>
      <w:bookmarkEnd w:id="8"/>
    </w:p>
    <w:p>
      <w:pPr/>
      <w:r>
        <w:pict>
          <v:shape id="_x0000_s1071" type="#_x0000_t32" style="width:440pt; height:0pt; margin-left:0pt; margin-top:0pt; mso-position-horizontal:left; mso-position-vertical:top; mso-position-horizontal-relative:char; mso-position-vertical-relative:line;">
            <w10:wrap type="inline"/>
            <v:stroke weight="1pt" color="purple"/>
          </v:shape>
        </w:pict>
      </w:r>
    </w:p>
    <w:p>
      <w:pPr/>
      <w:r>
        <w:rPr>
          <w:rFonts w:ascii="Open Sans" w:hAnsi="Open Sans" w:eastAsia="Open Sans" w:cs="Open Sans"/>
          <w:sz w:val="20"/>
          <w:szCs w:val="20"/>
          <w:b w:val="1"/>
          <w:bCs w:val="1"/>
        </w:rPr>
        <w:t xml:space="preserve">Vietnam Head Office</w:t>
      </w:r>
      <w:br/>
      <w:r>
        <w:rPr>
          <w:rFonts w:ascii="Open Sans" w:hAnsi="Open Sans" w:eastAsia="Open Sans" w:cs="Open Sans"/>
          <w:sz w:val="20"/>
          <w:szCs w:val="20"/>
        </w:rPr>
        <w:t xml:space="preserve">C/o: ATS Hotel, Suite 326 &amp;327, 33B Pham Ngu Lao Street, Hanoi, Vietnam</w:t>
      </w:r>
      <w:br/>
      <w:r>
        <w:rPr>
          <w:rFonts w:ascii="Open Sans" w:hAnsi="Open Sans" w:eastAsia="Open Sans" w:cs="Open Sans"/>
          <w:sz w:val="20"/>
          <w:szCs w:val="20"/>
        </w:rPr>
        <w:t xml:space="preserve">Tel: +84 24-39 33 13 62</w:t>
      </w:r>
      <w:br/>
      <w:hyperlink r:id="rId20" w:history="1">
        <w:r>
          <w:rPr/>
          <w:t xml:space="preserve">www.easia-travel.com</w:t>
        </w:r>
      </w:hyperlink>
    </w:p>
    <w:sectPr>
      <w:headerReference w:type="default" r:id="rId21"/>
      <w:footerReference w:type="default" r:id="rId22"/>
      <w:footerReference w:type="default" r:id="rId23"/>
      <w:pgSz w:orient="portrait" w:w="11905.511811023621703498065471649169921875" w:h="16837.795275590549863409250974655151367187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
      <w:fldChar w:fldCharType="begin"/>
    </w:r>
    <w:r>
      <w:rPr>
        <w:rStyle w:val="Fontfooter"/>
      </w:rPr>
      <w:instrText xml:space="preserve">PAGE</w:instrText>
    </w:r>
    <w:r>
      <w:fldChar w:fldCharType="separate"/>
    </w:r>
    <w:r>
      <w:fldChar w:fldCharType="end"/>
    </w:r>
    <w:r>
      <w:rPr>
        <w:rStyle w:val="Fontfooter"/>
      </w:rPr>
      <w:t xml:space="preserve">                    THAILAND – CHIANG MAI – NATURE, WATERFALLS AND HILL TRIBES – A DAY AT DOI INTHANON </w: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r>
      <w:pict>
        <v:shape type="#_x0000_t75" style="width:150pt; height:46.666666666667pt; margin-left:-1pt; margin-top:0pt; mso-position-horizontal:left; mso-position-vertical:top; mso-position-horizontal-relative:char; mso-position-vertical-relative:line; z-index:-2147483647;">
          <v:imagedata r:id="rId1" o:titl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
    <w:nsid w:val="A58BD68C"/>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8">
    <w:nsid w:val="4BF7C2EC"/>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num w:numId="7">
    <w:abstractNumId w:val="7"/>
  </w:num>
  <w:num w:numId="8">
    <w:abstractNumId w:val="8"/>
  </w:num>
</w:numbering>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Open Sans" w:hAnsi="Open Sans" w:eastAsia="Open Sans" w:cs="Open Sans"/>
        <w:sz w:val="20"/>
        <w:szCs w:val="20"/>
        <w:lang w:val="en-US"/>
      </w:rPr>
    </w:rPrDefault>
  </w:docDefaults>
  <w:style w:type="paragraph" w:default="1" w:styleId="Normal">
    <w:name w:val="Normal"/>
    <w:pPr>
      <w:spacing w:line="312" w:lineRule="auto"/>
    </w:pPr>
  </w:style>
  <w:style w:type="character" w:styleId="FootnoteReference">
    <w:name w:val="Footnote Reference"/>
    <w:semiHidden/>
    <w:unhideWhenUsed/>
    <w:rPr>
      <w:vertAlign w:val="superscript"/>
    </w:rPr>
  </w:style>
  <w:style w:type="character">
    <w:name w:val="Fontfooter"/>
    <w:rPr>
      <w:rFonts w:ascii="Open Sans" w:hAnsi="Open Sans" w:eastAsia="Open Sans" w:cs="Open Sans"/>
      <w:color w:val="000000"/>
      <w:sz w:val="16"/>
      <w:szCs w:val="16"/>
    </w:rPr>
  </w:style>
  <w:style w:type="character">
    <w:name w:val="FontTitle"/>
    <w:rPr>
      <w:rFonts w:ascii="Open Sans" w:hAnsi="Open Sans" w:eastAsia="Open Sans" w:cs="Open Sans"/>
      <w:color w:val="000000"/>
      <w:sz w:val="20"/>
      <w:szCs w:val="20"/>
    </w:rPr>
  </w:style>
  <w:style w:type="paragraph" w:styleId="Heading1">
    <w:link w:val="Heading1Char"/>
    <w:name w:val="heading 1"/>
    <w:basedOn w:val="Normal"/>
    <w:pPr>
      <w:spacing w:line="360" w:lineRule="auto"/>
    </w:pPr>
    <w:rPr>
      <w:rFonts w:ascii="Open Sans" w:hAnsi="Open Sans" w:eastAsia="Open Sans" w:cs="Open Sans"/>
      <w:color w:val="840b55"/>
      <w:sz w:val="36"/>
      <w:szCs w:val="36"/>
      <w:smallCaps w:val="0"/>
      <w:caps w:val="1"/>
    </w:rPr>
  </w:style>
  <w:style w:type="paragraph" w:styleId="Heading2">
    <w:link w:val="Heading2Char"/>
    <w:name w:val="heading 2"/>
    <w:basedOn w:val="Normal"/>
    <w:pPr>
      <w:spacing w:line="240" w:lineRule="auto"/>
    </w:pPr>
    <w:rPr>
      <w:rFonts w:ascii="Open Sans" w:hAnsi="Open Sans" w:eastAsia="Open Sans" w:cs="Open Sans"/>
      <w:color w:val="840b55"/>
      <w:sz w:val="36"/>
      <w:szCs w:val="36"/>
    </w:rPr>
  </w:style>
  <w:style w:type="paragraph" w:styleId="Heading3">
    <w:link w:val="Heading3Char"/>
    <w:name w:val="heading 3"/>
    <w:basedOn w:val="Normal"/>
    <w:pPr>
      <w:spacing w:line="360" w:lineRule="auto"/>
    </w:pPr>
    <w:rPr>
      <w:rFonts w:ascii="Open Sans" w:hAnsi="Open Sans" w:eastAsia="Open Sans" w:cs="Open Sans"/>
      <w:color w:val="840b55"/>
      <w:sz w:val="36"/>
      <w:szCs w:val="3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pn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png"/><Relationship Id="rId12" Type="http://schemas.openxmlformats.org/officeDocument/2006/relationships/image" Target="media/section_image6.png"/><Relationship Id="rId13" Type="http://schemas.openxmlformats.org/officeDocument/2006/relationships/image" Target="media/section_image7.png"/><Relationship Id="rId14" Type="http://schemas.openxmlformats.org/officeDocument/2006/relationships/image" Target="media/section_image8.png"/><Relationship Id="rId15" Type="http://schemas.openxmlformats.org/officeDocument/2006/relationships/image" Target="media/section_image9.png"/><Relationship Id="rId16" Type="http://schemas.openxmlformats.org/officeDocument/2006/relationships/image" Target="media/section_image10.png"/><Relationship Id="rId17" Type="http://schemas.openxmlformats.org/officeDocument/2006/relationships/image" Target="media/section_image11.png"/><Relationship Id="rId18" Type="http://schemas.openxmlformats.org/officeDocument/2006/relationships/image" Target="media/section_image12.png"/><Relationship Id="rId19" Type="http://schemas.openxmlformats.org/officeDocument/2006/relationships/image" Target="media/section_image13.png"/><Relationship Id="rId20" Type="http://schemas.openxmlformats.org/officeDocument/2006/relationships/hyperlink" Target="http://www.easia-travel.com/backup" TargetMode="External"/><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header1_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2024-04-27T19:40:52+00:00</dcterms:created>
  <dcterms:modified xsi:type="dcterms:W3CDTF">2024-04-27T19:40:52+00:00</dcterms:modified>
</cp:coreProperties>
</file>

<file path=docProps/custom.xml><?xml version="1.0" encoding="utf-8"?>
<Properties xmlns="http://schemas.openxmlformats.org/officeDocument/2006/custom-properties" xmlns:vt="http://schemas.openxmlformats.org/officeDocument/2006/docPropsVTypes"/>
</file>