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CAMBODIA – Kep – Tropical Island Hideaway</w:t>
      </w:r>
      <w:bookmarkEnd w:id="1"/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>
        <w:pStyle w:val="Heading2"/>
      </w:pPr>
      <w:bookmarkStart w:id="2" w:name="_Toc2"/>
      <w:r>
        <w:t>Over View</w:t>
      </w:r>
      <w:bookmarkEnd w:id="2"/>
    </w:p>
    <w:p>
      <w:pPr/>
      <w:r>
        <w:pict>
          <v:shape id="_x0000_s100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Theme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Beach Stay, Family, Honeymoon, Sustainable, Wellness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Country -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Cambodia - Kep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Market segment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Groups, Thematic Leisure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Price Level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$$$$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Level of difficulties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LEVEL 0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Max pax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40pax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Seasonality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All Year Round but preferable from November to May 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Arrival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Kep / Kampot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Departure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Kep / Kampot</w:t>
      </w:r>
    </w:p>
    <w:p>
      <w:pPr>
        <w:pStyle w:val="Heading2"/>
      </w:pPr>
      <w:bookmarkStart w:id="3" w:name="_Toc3"/>
      <w:r>
        <w:t>Description</w:t>
      </w:r>
      <w:bookmarkEnd w:id="3"/>
    </w:p>
    <w:p>
      <w:pPr/>
      <w:r>
        <w:pict>
          <v:shape id="_x0000_s102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color w:val="000000"/>
          <w:sz w:val="20"/>
          <w:szCs w:val="20"/>
          <w:b w:val="1"/>
          <w:bCs w:val="1"/>
        </w:rPr>
        <w:t xml:space="preserve">Tropical Island excursion (High-end)</w:t>
      </w:r>
      <w:br/>
      <w:r>
        <w:rPr>
          <w:rFonts w:ascii="Open Sans" w:hAnsi="Open Sans" w:eastAsia="Open Sans" w:cs="Open Sans"/>
          <w:sz w:val="20"/>
          <w:szCs w:val="20"/>
        </w:rPr>
        <w:t xml:space="preserve">On this exclusive tour, guests will cruise for around 45 minutes aboard a local private boat to a small island where they can relax in a peaceful atmosphere and feast on a freshly caught seafood BBQ prepared by an on-site chef while enjoying this remote environment, sitting on the beach, enjoying the sun, or snorkeling in the shallow waters, while the guide and local chef prepare a BBQ feast of fresh seafood, served in a beautiful setting right on the beach.</w:t>
      </w:r>
      <w:br/>
      <w:r>
        <w:rPr>
          <w:rFonts w:ascii="Open Sans" w:hAnsi="Open Sans" w:eastAsia="Open Sans" w:cs="Open Sans"/>
          <w:sz w:val="20"/>
          <w:szCs w:val="20"/>
        </w:rPr>
        <w:t xml:space="preserve">Settled peacefully, guests can enjoy the surroundings and tropical atmosphere before cruising back to the mainland.</w:t>
      </w:r>
    </w:p>
    <w:p>
      <w:pPr/>
      <w:r>
        <w:rPr>
          <w:rFonts w:ascii="Open Sans" w:hAnsi="Open Sans" w:eastAsia="Open Sans" w:cs="Open Sans"/>
          <w:color w:val="000000"/>
          <w:sz w:val="20"/>
          <w:szCs w:val="20"/>
          <w:b w:val="1"/>
          <w:bCs w:val="1"/>
        </w:rPr>
        <w:t xml:space="preserve">Tropical Island excursion (Deluxe)</w:t>
      </w:r>
      <w:br/>
      <w:r>
        <w:rPr>
          <w:rFonts w:ascii="Open Sans" w:hAnsi="Open Sans" w:eastAsia="Open Sans" w:cs="Open Sans"/>
          <w:sz w:val="20"/>
          <w:szCs w:val="20"/>
        </w:rPr>
        <w:t xml:space="preserve">On this unique tour, you will cruise for around 45 minutes aboard a local private boat and discover the Kep archipelago’s seabed by snorkeling above corals and colorful fishes. Chill in the warm water before enjoying a fish and seafood BBQ prepared on the boat. Take the time to explore the island, its traditional fisherman village, and the daily life of its inhabitants.</w:t>
      </w:r>
      <w:br/>
      <w:r>
        <w:rPr>
          <w:rFonts w:ascii="Open Sans" w:hAnsi="Open Sans" w:eastAsia="Open Sans" w:cs="Open Sans"/>
          <w:sz w:val="20"/>
          <w:szCs w:val="20"/>
        </w:rPr>
        <w:t xml:space="preserve">Finish the day by cruising back to the mainland.</w:t>
      </w:r>
    </w:p>
    <w:p>
      <w:pPr/>
      <w:r>
        <w:rPr>
          <w:rFonts w:ascii="Open Sans" w:hAnsi="Open Sans" w:eastAsia="Open Sans" w:cs="Open Sans"/>
          <w:color w:val="000000"/>
          <w:sz w:val="20"/>
          <w:szCs w:val="20"/>
          <w:b w:val="1"/>
          <w:bCs w:val="1"/>
        </w:rPr>
        <w:t xml:space="preserve">Koh Tonsay (Standard)</w:t>
      </w:r>
      <w:br/>
      <w:r>
        <w:rPr>
          <w:rFonts w:ascii="Open Sans" w:hAnsi="Open Sans" w:eastAsia="Open Sans" w:cs="Open Sans"/>
          <w:sz w:val="20"/>
          <w:szCs w:val="20"/>
        </w:rPr>
        <w:t xml:space="preserve">In the morning, embark on a local boat and cruise for around 30 minutes to the small and serene island of Koh Tonsay to indulge in and relax on its beautiful beach.</w:t>
      </w:r>
      <w:br/>
      <w:r>
        <w:rPr>
          <w:rFonts w:ascii="Open Sans" w:hAnsi="Open Sans" w:eastAsia="Open Sans" w:cs="Open Sans"/>
          <w:sz w:val="20"/>
          <w:szCs w:val="20"/>
        </w:rPr>
        <w:t xml:space="preserve">Also referred to as “Rabbit Island,” this little gem allows guests to enjoy cold drinks and fresh seafood in a local restaurant, relax on the beautiful beach, have a refreshing swim, and enjoy a day far away from the crowds. In the early afternoon, meet the boat again to return to Kep.</w:t>
      </w:r>
    </w:p>
    <w:p>
      <w:pPr>
        <w:pStyle w:val="Heading2"/>
      </w:pPr>
      <w:bookmarkStart w:id="4" w:name="_Toc4"/>
      <w:r>
        <w:t>Selling points</w:t>
      </w:r>
      <w:bookmarkEnd w:id="4"/>
    </w:p>
    <w:p>
      <w:pPr/>
      <w:r>
        <w:pict>
          <v:shape id="_x0000_s1029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color w:val="000000"/>
          <w:sz w:val="20"/>
          <w:szCs w:val="20"/>
          <w:b w:val="1"/>
          <w:bCs w:val="1"/>
        </w:rPr>
        <w:t xml:space="preserve">Tropical Island High-end: 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Private tour designed to match any expectations by creating a feeling of exclusivity and luxury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 great option to ensure relaxation, far from the tourist hot spots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Delicious BBQ on the beach with a high-end set-up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Free flow of sparkling wine &amp; beer</w:t>
      </w:r>
    </w:p>
    <w:p>
      <w:pPr/>
      <w:r>
        <w:rPr>
          <w:rFonts w:ascii="Open Sans" w:hAnsi="Open Sans" w:eastAsia="Open Sans" w:cs="Open Sans"/>
          <w:color w:val="000000"/>
          <w:sz w:val="20"/>
          <w:szCs w:val="20"/>
          <w:b w:val="1"/>
          <w:bCs w:val="1"/>
        </w:rPr>
        <w:t xml:space="preserve">Tropical Island Deluxe : </w:t>
      </w:r>
    </w:p>
    <w:p>
      <w:pPr>
        <w:pPr/>
        <w:numPr>
          <w:ilvl w:val="0"/>
          <w:numId w:val="8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 great option to ensure a tropical discovery, far from the tourist hot spots</w:t>
      </w:r>
    </w:p>
    <w:p>
      <w:pPr>
        <w:pPr/>
        <w:numPr>
          <w:ilvl w:val="0"/>
          <w:numId w:val="8"/>
        </w:numPr>
      </w:pPr>
      <w:r>
        <w:rPr>
          <w:rFonts w:ascii="Open Sans" w:hAnsi="Open Sans" w:eastAsia="Open Sans" w:cs="Open Sans"/>
          <w:sz w:val="20"/>
          <w:szCs w:val="20"/>
        </w:rPr>
        <w:t xml:space="preserve">Discovery of snorkeling spots &amp; local life on fishermen’s island</w:t>
      </w:r>
    </w:p>
    <w:p>
      <w:pPr>
        <w:pPr/>
        <w:numPr>
          <w:ilvl w:val="0"/>
          <w:numId w:val="8"/>
        </w:numPr>
      </w:pPr>
      <w:r>
        <w:rPr>
          <w:rFonts w:ascii="Open Sans" w:hAnsi="Open Sans" w:eastAsia="Open Sans" w:cs="Open Sans"/>
          <w:sz w:val="20"/>
          <w:szCs w:val="20"/>
        </w:rPr>
        <w:t xml:space="preserve">Delicious BBQ on the boat with Rosé wine or beer</w:t>
      </w:r>
    </w:p>
    <w:p>
      <w:pPr/>
      <w:r>
        <w:rPr>
          <w:rFonts w:ascii="Open Sans" w:hAnsi="Open Sans" w:eastAsia="Open Sans" w:cs="Open Sans"/>
          <w:color w:val="000000"/>
          <w:sz w:val="20"/>
          <w:szCs w:val="20"/>
          <w:b w:val="1"/>
          <w:bCs w:val="1"/>
        </w:rPr>
        <w:t xml:space="preserve">Koh Tonsay Standard:</w:t>
      </w:r>
    </w:p>
    <w:p>
      <w:pPr>
        <w:pPr/>
        <w:numPr>
          <w:ilvl w:val="0"/>
          <w:numId w:val="9"/>
        </w:numPr>
      </w:pPr>
      <w:r>
        <w:rPr>
          <w:rFonts w:ascii="Open Sans" w:hAnsi="Open Sans" w:eastAsia="Open Sans" w:cs="Open Sans"/>
          <w:sz w:val="20"/>
          <w:szCs w:val="20"/>
        </w:rPr>
        <w:t xml:space="preserve">The best option for an island visit in Kep (more privacy, since not many tourists visit this island)</w:t>
      </w:r>
    </w:p>
    <w:p>
      <w:pPr>
        <w:pPr/>
        <w:numPr>
          <w:ilvl w:val="0"/>
          <w:numId w:val="9"/>
        </w:numPr>
      </w:pPr>
      <w:r>
        <w:rPr>
          <w:rFonts w:ascii="Open Sans" w:hAnsi="Open Sans" w:eastAsia="Open Sans" w:cs="Open Sans"/>
          <w:sz w:val="20"/>
          <w:szCs w:val="20"/>
        </w:rPr>
        <w:t xml:space="preserve">This island is very easy to access; just a 30-minute boat ride to get to the island</w:t>
      </w:r>
    </w:p>
    <w:p>
      <w:pPr>
        <w:pPr/>
        <w:numPr>
          <w:ilvl w:val="0"/>
          <w:numId w:val="9"/>
        </w:numPr>
      </w:pPr>
      <w:r>
        <w:rPr>
          <w:rFonts w:ascii="Open Sans" w:hAnsi="Open Sans" w:eastAsia="Open Sans" w:cs="Open Sans"/>
          <w:sz w:val="20"/>
          <w:szCs w:val="20"/>
        </w:rPr>
        <w:t xml:space="preserve">Flexible timing, from 4 to 7 hours (depending on guests’ needs)</w:t>
      </w:r>
    </w:p>
    <w:p>
      <w:pPr>
        <w:pPr/>
        <w:numPr>
          <w:ilvl w:val="0"/>
          <w:numId w:val="9"/>
        </w:numPr>
      </w:pPr>
      <w:r>
        <w:rPr>
          <w:rFonts w:ascii="Open Sans" w:hAnsi="Open Sans" w:eastAsia="Open Sans" w:cs="Open Sans"/>
          <w:sz w:val="20"/>
          <w:szCs w:val="20"/>
        </w:rPr>
        <w:t xml:space="preserve">Good activity for an extra day visit in Kep</w:t>
      </w:r>
    </w:p>
    <w:p>
      <w:pPr>
        <w:pStyle w:val="Heading2"/>
      </w:pPr>
      <w:bookmarkStart w:id="5" w:name="_Toc5"/>
      <w:r>
        <w:t>Sustainability</w:t>
      </w:r>
      <w:bookmarkEnd w:id="5"/>
    </w:p>
    <w:p>
      <w:pPr/>
      <w:r>
        <w:pict>
          <v:shape id="_x0000_s1045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Level Of The Excursion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Medium – This activity offers tangible positive contributions to the local community, culture and/or environment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 Impact Of This Excursion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Environment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Transportation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Economic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Local individual benefits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Additional Information</w:t>
      </w:r>
    </w:p>
    <w:p>
      <w:pPr/>
      <w:r>
        <w:rPr>
          <w:rFonts w:ascii="Open Sans" w:hAnsi="Open Sans" w:eastAsia="Open Sans" w:cs="Open Sans"/>
          <w:sz w:val="20"/>
          <w:szCs w:val="20"/>
          <w:b w:val="1"/>
          <w:bCs w:val="1"/>
        </w:rPr>
        <w:t xml:space="preserve">Positive impact: </w:t>
      </w:r>
      <w:r>
        <w:rPr>
          <w:rFonts w:ascii="Open Sans" w:hAnsi="Open Sans" w:eastAsia="Open Sans" w:cs="Open Sans"/>
          <w:sz w:val="20"/>
          <w:szCs w:val="20"/>
        </w:rPr>
        <w:t xml:space="preserve">support local businesses such as boats, restaurants, and local tour guides.</w:t>
      </w:r>
    </w:p>
    <w:p>
      <w:pPr>
        <w:pStyle w:val="Heading2"/>
      </w:pPr>
      <w:bookmarkStart w:id="6" w:name="_Toc6"/>
      <w:r>
        <w:t>Time And Transportation</w:t>
      </w:r>
      <w:bookmarkEnd w:id="6"/>
    </w:p>
    <w:p>
      <w:pPr/>
      <w:r>
        <w:pict>
          <v:shape id="_x0000_s1056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bookmarkStart w:id="7" w:name="_Toc7"/>
      <w:r>
        <w:t>Photos</w:t>
      </w:r>
      <w:bookmarkEnd w:id="7"/>
    </w:p>
    <w:p>
      <w:pPr/>
      <w:r>
        <w:pict>
          <v:shape id="_x0000_s1058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8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9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0" o:title=""/>
          </v:shape>
        </w:pict>
      </w:r>
    </w:p>
    <w:p>
      <w:pPr/>
      <w:r>
        <w:pict>
          <v:shape type="#_x0000_t75" style="width:450pt; height:287.4375pt; margin-left:-1pt; margin-top:-1pt; mso-position-horizontal:left; mso-position-vertical:top; mso-position-horizontal-relative:char; mso-position-vertical-relative:line; z-index:-2147483647;">
            <v:imagedata r:id="rId11" o:title=""/>
          </v:shape>
        </w:pict>
      </w:r>
    </w:p>
    <w:p>
      <w:pPr/>
      <w:r>
        <w:pict>
          <v:shape type="#_x0000_t75" style="width:450pt; height:337.5pt; margin-left:-1pt; margin-top:-1pt; mso-position-horizontal:left; mso-position-vertical:top; mso-position-horizontal-relative:char; mso-position-vertical-relative:line; z-index:-2147483647;">
            <v:imagedata r:id="rId12" o:title=""/>
          </v:shape>
        </w:pict>
      </w:r>
    </w:p>
    <w:p>
      <w:pPr/>
      <w:r>
        <w:pict>
          <v:shape type="#_x0000_t75" style="width:450pt; height:337.5pt; margin-left:-1pt; margin-top:-1pt; mso-position-horizontal:left; mso-position-vertical:top; mso-position-horizontal-relative:char; mso-position-vertical-relative:line; z-index:-2147483647;">
            <v:imagedata r:id="rId13" o:title=""/>
          </v:shape>
        </w:pict>
      </w:r>
    </w:p>
    <w:p>
      <w:pPr/>
      <w:r>
        <w:pict>
          <v:shape type="#_x0000_t75" style="width:450pt; height:337.5pt; margin-left:-1pt; margin-top:-1pt; mso-position-horizontal:left; mso-position-vertical:top; mso-position-horizontal-relative:char; mso-position-vertical-relative:line; z-index:-2147483647;">
            <v:imagedata r:id="rId14" o:title=""/>
          </v:shape>
        </w:pict>
      </w:r>
    </w:p>
    <w:p>
      <w:pPr/>
      <w:r>
        <w:pict>
          <v:shape type="#_x0000_t75" style="width:450pt; height:337.5pt; margin-left:-1pt; margin-top:-1pt; mso-position-horizontal:left; mso-position-vertical:top; mso-position-horizontal-relative:char; mso-position-vertical-relative:line; z-index:-2147483647;">
            <v:imagedata r:id="rId15" o:title=""/>
          </v:shape>
        </w:pict>
      </w:r>
    </w:p>
    <w:p>
      <w:pPr>
        <w:pStyle w:val="Heading2"/>
      </w:pPr>
      <w:bookmarkStart w:id="8" w:name="_Toc8"/>
      <w:r>
        <w:t>Easia Travel Head Office</w:t>
      </w:r>
      <w:bookmarkEnd w:id="8"/>
    </w:p>
    <w:p>
      <w:pPr/>
      <w:r>
        <w:pict>
          <v:shape id="_x0000_s1068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  <w:b w:val="1"/>
          <w:bCs w:val="1"/>
        </w:rPr>
        <w:t xml:space="preserve">Vietnam Head Office</w:t>
      </w:r>
      <w:br/>
      <w:r>
        <w:rPr>
          <w:rFonts w:ascii="Open Sans" w:hAnsi="Open Sans" w:eastAsia="Open Sans" w:cs="Open Sans"/>
          <w:sz w:val="20"/>
          <w:szCs w:val="20"/>
        </w:rPr>
        <w:t xml:space="preserve">C/o: ATS Hotel, Suite 326 &amp;327, 33B Pham Ngu Lao Street, Hanoi, Vietnam</w:t>
      </w:r>
      <w:br/>
      <w:r>
        <w:rPr>
          <w:rFonts w:ascii="Open Sans" w:hAnsi="Open Sans" w:eastAsia="Open Sans" w:cs="Open Sans"/>
          <w:sz w:val="20"/>
          <w:szCs w:val="20"/>
        </w:rPr>
        <w:t xml:space="preserve">Tel: +84 24-39 33 13 62</w:t>
      </w:r>
      <w:br/>
      <w:r>
        <w:rPr>
          <w:rFonts w:ascii="Open Sans" w:hAnsi="Open Sans" w:eastAsia="Open Sans" w:cs="Open Sans"/>
          <w:sz w:val="20"/>
          <w:szCs w:val="20"/>
        </w:rPr>
        <w:t xml:space="preserve">www.easia-travel.com</w:t>
      </w:r>
    </w:p>
    <w:sectPr>
      <w:headerReference w:type="default" r:id="rId16"/>
      <w:footerReference w:type="default" r:id="rId17"/>
      <w:footerReference w:type="default" r:id="rId18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rPr>
        <w:rStyle w:val="Fontfooter"/>
      </w:rPr>
      <w:instrText xml:space="preserve">PAGE</w:instrText>
    </w:r>
    <w:r>
      <w:fldChar w:fldCharType="separate"/>
    </w:r>
    <w:r>
      <w:fldChar w:fldCharType="end"/>
    </w:r>
    <w:r>
      <w:rPr>
        <w:rStyle w:val="Fontfooter"/>
      </w:rPr>
      <w:t xml:space="preserve">                    CAMBODIA – KEP – TROPICAL ISLAND HIDEAWAY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150pt; height:46.666666666667pt; margin-left:-1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nsid w:val="40EF01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128B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AA30D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0"/>
        <w:szCs w:val="20"/>
        <w:lang w:val="en-US"/>
      </w:rPr>
    </w:rPrDefault>
  </w:docDefaults>
  <w:style w:type="paragraph" w:default="1" w:styleId="Normal">
    <w:name w:val="Normal"/>
    <w:pPr>
      <w:spacing w:line="312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ntfooter"/>
    <w:rPr>
      <w:rFonts w:ascii="Open Sans" w:hAnsi="Open Sans" w:eastAsia="Open Sans" w:cs="Open Sans"/>
      <w:color w:val="000000"/>
      <w:sz w:val="16"/>
      <w:szCs w:val="16"/>
    </w:rPr>
  </w:style>
  <w:style w:type="character">
    <w:name w:val="FontTitle"/>
    <w:rPr>
      <w:rFonts w:ascii="Open Sans" w:hAnsi="Open Sans" w:eastAsia="Open Sans" w:cs="Open Sans"/>
      <w:color w:val="000000"/>
      <w:sz w:val="20"/>
      <w:szCs w:val="20"/>
    </w:rPr>
  </w:style>
  <w:style w:type="paragraph" w:styleId="Heading1">
    <w:link w:val="Heading1Char"/>
    <w:name w:val="heading 1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  <w:smallCaps w:val="0"/>
      <w:caps w:val="1"/>
    </w:rPr>
  </w:style>
  <w:style w:type="paragraph" w:styleId="Heading2">
    <w:link w:val="Heading2Char"/>
    <w:name w:val="heading 2"/>
    <w:basedOn w:val="Normal"/>
    <w:pPr>
      <w:spacing w:line="240" w:lineRule="auto"/>
    </w:pPr>
    <w:rPr>
      <w:rFonts w:ascii="Open Sans" w:hAnsi="Open Sans" w:eastAsia="Open Sans" w:cs="Open Sans"/>
      <w:color w:val="840b55"/>
      <w:sz w:val="36"/>
      <w:szCs w:val="36"/>
    </w:rPr>
  </w:style>
  <w:style w:type="paragraph" w:styleId="Heading3">
    <w:link w:val="Heading3Char"/>
    <w:name w:val="heading 3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2024-04-28T20:12:44+00:00</dcterms:created>
  <dcterms:modified xsi:type="dcterms:W3CDTF">2024-04-28T20:12:44+00:00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