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Hanoi – Coffee Tour in Hanoi’s Old Quarter</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Gastronomy, Honeymoon,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Hanoi</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6</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 </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Hanoi</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Hanoi</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is famous for its coffee and is one of the biggest producers in the world. This walking tour introduces travelers to the different ways coffee is served in Hanoi, from the legendary egg coffee to the trendy coconut coffee or the Vietnamese signature </w:t>
      </w:r>
      <w:r>
        <w:rPr>
          <w:rFonts w:ascii="Open Sans" w:hAnsi="Open Sans" w:eastAsia="Open Sans" w:cs="Open Sans"/>
          <w:sz w:val="20"/>
          <w:szCs w:val="20"/>
          <w:i w:val="1"/>
          <w:iCs w:val="1"/>
        </w:rPr>
        <w:t xml:space="preserve">ca phe sua da </w:t>
      </w:r>
      <w:r>
        <w:rPr>
          <w:rFonts w:ascii="Open Sans" w:hAnsi="Open Sans" w:eastAsia="Open Sans" w:cs="Open Sans"/>
          <w:sz w:val="20"/>
          <w:szCs w:val="20"/>
        </w:rPr>
        <w:t xml:space="preserve">(a dark roast iced coffee with condensed milk). Travelers will go from the very local street-side cafes to a cozy coffee shop with a great view, or a charming gem full of art. Along the way, there is plenty to discover: the busy market, train street, pagodas, art, the famous Hoan Kiem Lake, and much more. It’s a great way to observe daily life in the cultural hub and enjoy the growing contemporary art scene in local coffee shops.</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r>
        <w:rPr>
          <w:rFonts w:ascii="Open Sans" w:hAnsi="Open Sans" w:eastAsia="Open Sans" w:cs="Open Sans"/>
          <w:sz w:val="20"/>
          <w:szCs w:val="20"/>
        </w:rPr>
        <w:t xml:space="preserve">Hanoi – Hanoi Experiences</w:t>
      </w:r>
    </w:p>
    <w:p>
      <w:pPr>
        <w:pPr/>
        <w:numPr>
          <w:ilvl w:val="0"/>
          <w:numId w:val="7"/>
        </w:numPr>
      </w:pPr>
      <w:r>
        <w:rPr>
          <w:rFonts w:ascii="Open Sans" w:hAnsi="Open Sans" w:eastAsia="Open Sans" w:cs="Open Sans"/>
          <w:sz w:val="20"/>
          <w:szCs w:val="20"/>
        </w:rPr>
        <w:t xml:space="preserve">Hanoi – Brewed in Vietnam Beer Tour</w:t>
      </w:r>
    </w:p>
    <w:p>
      <w:pPr>
        <w:pPr/>
        <w:numPr>
          <w:ilvl w:val="0"/>
          <w:numId w:val="7"/>
        </w:numPr>
      </w:pPr>
      <w:r>
        <w:rPr>
          <w:rFonts w:ascii="Open Sans" w:hAnsi="Open Sans" w:eastAsia="Open Sans" w:cs="Open Sans"/>
          <w:sz w:val="20"/>
          <w:szCs w:val="20"/>
        </w:rPr>
        <w:t xml:space="preserve">Hanoi – Evening story of street food</w:t>
      </w:r>
    </w:p>
    <w:p>
      <w:pPr>
        <w:pStyle w:val="Heading2"/>
      </w:pPr>
      <w:bookmarkStart w:id="4" w:name="_Toc4"/>
      <w:r>
        <w:t>Selling points</w:t>
      </w:r>
      <w:bookmarkEnd w:id="4"/>
    </w:p>
    <w:p>
      <w:pPr/>
      <w:r>
        <w:pict>
          <v:shape id="_x0000_s1030"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A great opportunity to try Vietnam’s famous coffees: Egg Coffee, Coconut Coffee, </w:t>
      </w:r>
      <w:r>
        <w:rPr>
          <w:rFonts w:ascii="Open Sans" w:hAnsi="Open Sans" w:eastAsia="Open Sans" w:cs="Open Sans"/>
          <w:sz w:val="20"/>
          <w:szCs w:val="20"/>
          <w:i w:val="1"/>
          <w:iCs w:val="1"/>
        </w:rPr>
        <w:t xml:space="preserve">Ca Phe Sua Da</w:t>
      </w:r>
    </w:p>
    <w:p>
      <w:pPr>
        <w:pPr/>
        <w:numPr>
          <w:ilvl w:val="0"/>
          <w:numId w:val="8"/>
        </w:numPr>
      </w:pPr>
      <w:r>
        <w:rPr>
          <w:rFonts w:ascii="Open Sans" w:hAnsi="Open Sans" w:eastAsia="Open Sans" w:cs="Open Sans"/>
          <w:sz w:val="20"/>
          <w:szCs w:val="20"/>
        </w:rPr>
        <w:t xml:space="preserve">Each way of serving coffee has its own story</w:t>
      </w:r>
    </w:p>
    <w:p>
      <w:pPr>
        <w:pPr/>
        <w:numPr>
          <w:ilvl w:val="0"/>
          <w:numId w:val="8"/>
        </w:numPr>
      </w:pPr>
      <w:r>
        <w:rPr>
          <w:rFonts w:ascii="Open Sans" w:hAnsi="Open Sans" w:eastAsia="Open Sans" w:cs="Open Sans"/>
          <w:sz w:val="20"/>
          <w:szCs w:val="20"/>
        </w:rPr>
        <w:t xml:space="preserve">Travelers will discover unique and hidden gems in the famous Hanoi Old Quarter, as well as take the time to enjoy the vibrant atmosphere while drinking a cup of delicious coffee</w:t>
      </w:r>
    </w:p>
    <w:p>
      <w:pPr>
        <w:pPr/>
        <w:numPr>
          <w:ilvl w:val="0"/>
          <w:numId w:val="8"/>
        </w:numPr>
      </w:pPr>
      <w:r>
        <w:rPr>
          <w:rFonts w:ascii="Open Sans" w:hAnsi="Open Sans" w:eastAsia="Open Sans" w:cs="Open Sans"/>
          <w:sz w:val="20"/>
          <w:szCs w:val="20"/>
        </w:rPr>
        <w:t xml:space="preserve">Other drinks are available and included in the activity if some travelers do not like coffee</w:t>
      </w:r>
    </w:p>
    <w:p>
      <w:pPr>
        <w:pStyle w:val="Heading2"/>
      </w:pPr>
      <w:bookmarkStart w:id="5" w:name="_Toc5"/>
      <w:r>
        <w:t>Sustainability</w:t>
      </w:r>
      <w:bookmarkEnd w:id="5"/>
    </w:p>
    <w:p>
      <w:pPr/>
      <w:r>
        <w:pict>
          <v:shape id="_x0000_s1036"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Transportation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br/>
      <w:r>
        <w:rPr>
          <w:rFonts w:ascii="Open Sans" w:hAnsi="Open Sans" w:eastAsia="Open Sans" w:cs="Open Sans"/>
          <w:sz w:val="20"/>
          <w:szCs w:val="20"/>
        </w:rPr>
        <w:t xml:space="preserve">Th</w:t>
      </w:r>
      <w:r>
        <w:rPr>
          <w:rFonts w:ascii="Open Sans" w:hAnsi="Open Sans" w:eastAsia="Open Sans" w:cs="Open Sans"/>
          <w:sz w:val="20"/>
          <w:szCs w:val="20"/>
        </w:rPr>
        <w:t xml:space="preserve">is</w:t>
      </w:r>
      <w:r>
        <w:rPr>
          <w:rFonts w:ascii="Open Sans" w:hAnsi="Open Sans" w:eastAsia="Open Sans" w:cs="Open Sans"/>
          <w:sz w:val="20"/>
          <w:szCs w:val="20"/>
        </w:rPr>
        <w:t xml:space="preserve"> activity is</w:t>
      </w:r>
      <w:r>
        <w:rPr>
          <w:rFonts w:ascii="Open Sans" w:hAnsi="Open Sans" w:eastAsia="Open Sans" w:cs="Open Sans"/>
          <w:sz w:val="20"/>
          <w:szCs w:val="20"/>
        </w:rPr>
        <w:t xml:space="preserve"> conducted purely on foot around</w:t>
      </w:r>
      <w:r>
        <w:rPr>
          <w:rFonts w:ascii="Open Sans" w:hAnsi="Open Sans" w:eastAsia="Open Sans" w:cs="Open Sans"/>
          <w:sz w:val="20"/>
          <w:szCs w:val="20"/>
        </w:rPr>
        <w:t xml:space="preserve"> the </w:t>
      </w:r>
      <w:r>
        <w:rPr>
          <w:rFonts w:ascii="Open Sans" w:hAnsi="Open Sans" w:eastAsia="Open Sans" w:cs="Open Sans"/>
          <w:sz w:val="20"/>
          <w:szCs w:val="20"/>
        </w:rPr>
        <w:t xml:space="preserve">O</w:t>
      </w:r>
      <w:r>
        <w:rPr>
          <w:rFonts w:ascii="Open Sans" w:hAnsi="Open Sans" w:eastAsia="Open Sans" w:cs="Open Sans"/>
          <w:sz w:val="20"/>
          <w:szCs w:val="20"/>
        </w:rPr>
        <w:t xml:space="preserve">ld </w:t>
      </w:r>
      <w:r>
        <w:rPr>
          <w:rFonts w:ascii="Open Sans" w:hAnsi="Open Sans" w:eastAsia="Open Sans" w:cs="Open Sans"/>
          <w:sz w:val="20"/>
          <w:szCs w:val="20"/>
        </w:rPr>
        <w:t xml:space="preserve">Q</w:t>
      </w:r>
      <w:r>
        <w:rPr>
          <w:rFonts w:ascii="Open Sans" w:hAnsi="Open Sans" w:eastAsia="Open Sans" w:cs="Open Sans"/>
          <w:sz w:val="20"/>
          <w:szCs w:val="20"/>
        </w:rPr>
        <w:t xml:space="preserve">uarter of Hanoi</w:t>
      </w:r>
      <w:r>
        <w:rPr>
          <w:rFonts w:ascii="Open Sans" w:hAnsi="Open Sans" w:eastAsia="Open Sans" w:cs="Open Sans"/>
          <w:sz w:val="20"/>
          <w:szCs w:val="20"/>
        </w:rPr>
        <w:t xml:space="preserve">.</w:t>
      </w:r>
      <w:r>
        <w:rPr>
          <w:rFonts w:ascii="Open Sans" w:hAnsi="Open Sans" w:eastAsia="Open Sans" w:cs="Open Sans"/>
          <w:sz w:val="20"/>
          <w:szCs w:val="20"/>
        </w:rPr>
        <w:t xml:space="preserve"> </w:t>
      </w:r>
      <w:r>
        <w:rPr>
          <w:rFonts w:ascii="Open Sans" w:hAnsi="Open Sans" w:eastAsia="Open Sans" w:cs="Open Sans"/>
          <w:sz w:val="20"/>
          <w:szCs w:val="20"/>
        </w:rPr>
        <w:t xml:space="preserve">I</w:t>
      </w:r>
      <w:r>
        <w:rPr>
          <w:rFonts w:ascii="Open Sans" w:hAnsi="Open Sans" w:eastAsia="Open Sans" w:cs="Open Sans"/>
          <w:sz w:val="20"/>
          <w:szCs w:val="20"/>
        </w:rPr>
        <w:t xml:space="preserve">t also provides economic support to </w:t>
      </w:r>
      <w:r>
        <w:rPr>
          <w:rFonts w:ascii="Open Sans" w:hAnsi="Open Sans" w:eastAsia="Open Sans" w:cs="Open Sans"/>
          <w:sz w:val="20"/>
          <w:szCs w:val="20"/>
        </w:rPr>
        <w:t xml:space="preserve">several </w:t>
      </w:r>
      <w:r>
        <w:rPr>
          <w:rFonts w:ascii="Open Sans" w:hAnsi="Open Sans" w:eastAsia="Open Sans" w:cs="Open Sans"/>
          <w:sz w:val="20"/>
          <w:szCs w:val="20"/>
        </w:rPr>
        <w:t xml:space="preserve">coffee </w:t>
      </w:r>
      <w:r>
        <w:rPr>
          <w:rFonts w:ascii="Open Sans" w:hAnsi="Open Sans" w:eastAsia="Open Sans" w:cs="Open Sans"/>
          <w:sz w:val="20"/>
          <w:szCs w:val="20"/>
        </w:rPr>
        <w:t xml:space="preserve">shops </w:t>
      </w:r>
      <w:r>
        <w:rPr>
          <w:rFonts w:ascii="Open Sans" w:hAnsi="Open Sans" w:eastAsia="Open Sans" w:cs="Open Sans"/>
          <w:sz w:val="20"/>
          <w:szCs w:val="20"/>
        </w:rPr>
        <w:t xml:space="preserve">in Hanoi</w:t>
      </w:r>
      <w:r>
        <w:rPr>
          <w:rFonts w:ascii="Open Sans" w:hAnsi="Open Sans" w:eastAsia="Open Sans" w:cs="Open Sans"/>
          <w:sz w:val="20"/>
          <w:szCs w:val="20"/>
        </w:rPr>
        <w:t xml:space="preserve">.</w:t>
      </w:r>
    </w:p>
    <w:p>
      <w:pPr>
        <w:pStyle w:val="Heading2"/>
      </w:pPr>
      <w:bookmarkStart w:id="6" w:name="_Toc6"/>
      <w:r>
        <w:t>Time And Transportation</w:t>
      </w:r>
      <w:bookmarkEnd w:id="6"/>
    </w:p>
    <w:p>
      <w:pPr/>
      <w:r>
        <w:pict>
          <v:shape id="_x0000_s1047"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Hanoi Opera House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Giang Cafe Yen Phu</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2,5</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Dong Xuan Market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Giang Cafe Yen Phu</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0,5</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Walk</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50"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37.5pt; margin-left:-1pt; margin-top:-1pt; mso-position-horizontal:left; mso-position-vertical:top; mso-position-horizontal-relative:char; mso-position-vertical-relative:line; z-index:-2147483647;">
            <v:imagedata r:id="rId8" o:title=""/>
          </v:shape>
        </w:pict>
      </w:r>
    </w:p>
    <w:p>
      <w:pPr/>
      <w:r>
        <w:pict>
          <v:shape type="#_x0000_t75" style="width:450pt; height:337.5pt; margin-left:-1pt; margin-top:-1pt; mso-position-horizontal:left; mso-position-vertical:top; mso-position-horizontal-relative:char; mso-position-vertical-relative:line; z-index:-2147483647;">
            <v:imagedata r:id="rId9" o:title=""/>
          </v:shape>
        </w:pict>
      </w:r>
    </w:p>
    <w:p>
      <w:pPr/>
      <w:r>
        <w:pict>
          <v:shape type="#_x0000_t75" style="width:450pt; height:337.5pt; margin-left:-1pt; margin-top:-1pt; mso-position-horizontal:left; mso-position-vertical:top; mso-position-horizontal-relative:char; mso-position-vertical-relative:line; z-index:-2147483647;">
            <v:imagedata r:id="rId10" o:title=""/>
          </v:shape>
        </w:pict>
      </w:r>
    </w:p>
    <w:p>
      <w:pPr/>
      <w:r>
        <w:pict>
          <v:shape type="#_x0000_t75" style="width:450pt; height:337.5pt; margin-left:-1pt; margin-top:-1pt; mso-position-horizontal:left; mso-position-vertical:top; mso-position-horizontal-relative:char; mso-position-vertical-relative:line; z-index:-2147483647;">
            <v:imagedata r:id="rId11" o:title=""/>
          </v:shape>
        </w:pict>
      </w:r>
    </w:p>
    <w:p>
      <w:pPr/>
      <w:r>
        <w:pict>
          <v:shape type="#_x0000_t75" style="width:450pt; height:307.6875pt; margin-left:-1pt; margin-top:-1pt; mso-position-horizontal:left; mso-position-vertical:top; mso-position-horizontal-relative:char; mso-position-vertical-relative:line; z-index:-2147483647;">
            <v:imagedata r:id="rId12" o:title=""/>
          </v:shape>
        </w:pict>
      </w:r>
    </w:p>
    <w:p>
      <w:pPr/>
      <w:r>
        <w:pict>
          <v:shape type="#_x0000_t75" style="width:450pt; height:337.5pt; margin-left:-1pt; margin-top:-1pt; mso-position-horizontal:left; mso-position-vertical:top; mso-position-horizontal-relative:char; mso-position-vertical-relative:line; z-index:-2147483647;">
            <v:imagedata r:id="rId13" o:title=""/>
          </v:shape>
        </w:pict>
      </w:r>
    </w:p>
    <w:p>
      <w:pPr/>
      <w:r>
        <w:pict>
          <v:shape type="#_x0000_t75" style="width:450pt; height:337.5pt; margin-left:-1pt; margin-top:-1pt; mso-position-horizontal:left; mso-position-vertical:top; mso-position-horizontal-relative:char; mso-position-vertical-relative:line; z-index:-2147483647;">
            <v:imagedata r:id="rId14" o:title=""/>
          </v:shape>
        </w:pict>
      </w:r>
    </w:p>
    <w:p>
      <w:pPr/>
      <w:r>
        <w:pict>
          <v:shape type="#_x0000_t75" style="width:450pt; height:337.5pt; margin-left:-1pt; margin-top:-1pt; mso-position-horizontal:left; mso-position-vertical:top; mso-position-horizontal-relative:char; mso-position-vertical-relative:line; z-index:-2147483647;">
            <v:imagedata r:id="rId15" o:title=""/>
          </v:shape>
        </w:pict>
      </w:r>
    </w:p>
    <w:p>
      <w:pPr>
        <w:pStyle w:val="Heading2"/>
      </w:pPr>
      <w:bookmarkStart w:id="8" w:name="_Toc8"/>
      <w:r>
        <w:t>Easia Travel Head Office</w:t>
      </w:r>
      <w:bookmarkEnd w:id="8"/>
    </w:p>
    <w:p>
      <w:pPr/>
      <w:r>
        <w:pict>
          <v:shape id="_x0000_s1060"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6" w:history="1">
        <w:r>
          <w:rPr/>
          <w:t xml:space="preserve">www.easia-travel.com</w:t>
        </w:r>
      </w:hyperlink>
    </w:p>
    <w:sectPr>
      <w:headerReference w:type="default" r:id="rId17"/>
      <w:footerReference w:type="default" r:id="rId18"/>
      <w:footerReference w:type="default" r:id="rId1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HANOI – COFFEE TOUR IN HANOI’S OLD QUARTER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94708F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B6FA94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hyperlink" Target="http://www.easia-travel.com/backup"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2024-04-28T20:17:14+00:00</dcterms:created>
  <dcterms:modified xsi:type="dcterms:W3CDTF">2024-04-28T20:17:14+00:00</dcterms:modified>
</cp:coreProperties>
</file>

<file path=docProps/custom.xml><?xml version="1.0" encoding="utf-8"?>
<Properties xmlns="http://schemas.openxmlformats.org/officeDocument/2006/custom-properties" xmlns:vt="http://schemas.openxmlformats.org/officeDocument/2006/docPropsVTypes"/>
</file>