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Chau Doc – Cycling Tour in the Countryside</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Family,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Chau Doc</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1</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30</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 (except raining season in the South May-Sep)</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Chau Doc</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Chau Doc</w:t>
      </w:r>
    </w:p>
    <w:p>
      <w:pPr>
        <w:pStyle w:val="Heading2"/>
      </w:pPr>
      <w:bookmarkStart w:id="3" w:name="_Toc3"/>
      <w:r>
        <w:t>Description</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This activity offers travelers the rewarding experience of cycling in the Mekong Delta through peaceful rice fields. Chau Doc’s beautiful rice fields are easy to discover by cycling along small roads with light-traffic, occasionally seeing lotus fields, water buffaloes and hundreds of ducks!</w:t>
      </w:r>
    </w:p>
    <w:p>
      <w:pPr>
        <w:pStyle w:val="Heading2"/>
      </w:pPr>
      <w:bookmarkStart w:id="4" w:name="_Toc4"/>
      <w:r>
        <w:t>Selling points</w:t>
      </w:r>
      <w:bookmarkEnd w:id="4"/>
    </w:p>
    <w:p>
      <w:pPr/>
      <w:r>
        <w:pict>
          <v:shape id="_x0000_s1027"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Cycle in the beautiful rice fields of Chau Doc</w:t>
      </w:r>
    </w:p>
    <w:p>
      <w:pPr>
        <w:pPr/>
        <w:numPr>
          <w:ilvl w:val="0"/>
          <w:numId w:val="7"/>
        </w:numPr>
      </w:pPr>
      <w:r>
        <w:rPr>
          <w:rFonts w:ascii="Open Sans" w:hAnsi="Open Sans" w:eastAsia="Open Sans" w:cs="Open Sans"/>
          <w:sz w:val="20"/>
          <w:szCs w:val="20"/>
        </w:rPr>
        <w:t xml:space="preserve">Explore the countryside following small paths with little or no traffic</w:t>
      </w:r>
    </w:p>
    <w:p>
      <w:pPr>
        <w:pPr/>
        <w:numPr>
          <w:ilvl w:val="0"/>
          <w:numId w:val="7"/>
        </w:numPr>
      </w:pPr>
      <w:r>
        <w:rPr>
          <w:rFonts w:ascii="Open Sans" w:hAnsi="Open Sans" w:eastAsia="Open Sans" w:cs="Open Sans"/>
          <w:sz w:val="20"/>
          <w:szCs w:val="20"/>
        </w:rPr>
        <w:t xml:space="preserve">Flexible itinerary and easy to include during the morning or afternoon in Chau Doc</w:t>
      </w:r>
    </w:p>
    <w:p>
      <w:pPr/>
      <w:r>
        <w:rPr>
          <w:rFonts w:ascii="Open Sans" w:hAnsi="Open Sans" w:eastAsia="Open Sans" w:cs="Open Sans"/>
          <w:sz w:val="20"/>
          <w:szCs w:val="20"/>
        </w:rPr>
        <w:t xml:space="preserve"> </w:t>
      </w:r>
      <w:br/>
      <w:r>
        <w:rPr>
          <w:rFonts w:ascii="Open Sans" w:hAnsi="Open Sans" w:eastAsia="Open Sans" w:cs="Open Sans"/>
          <w:sz w:val="20"/>
          <w:szCs w:val="20"/>
        </w:rPr>
        <w:t xml:space="preserve"> </w:t>
      </w:r>
    </w:p>
    <w:p>
      <w:pPr>
        <w:pStyle w:val="Heading2"/>
      </w:pPr>
      <w:bookmarkStart w:id="5" w:name="_Toc5"/>
      <w:r>
        <w:t>Sustainability</w:t>
      </w:r>
      <w:bookmarkEnd w:id="5"/>
    </w:p>
    <w:p>
      <w:pPr/>
      <w:r>
        <w:pict>
          <v:shape id="_x0000_s103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Medium – This activity offers tangible positive contributions to the local community, culture and/or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Environment Impact</w:t>
      </w:r>
    </w:p>
    <w:p>
      <w:pPr/>
      <w:r>
        <w:rPr>
          <w:rFonts w:ascii="Open Sans" w:hAnsi="Open Sans" w:eastAsia="Open Sans" w:cs="Open Sans"/>
          <w:sz w:val="20"/>
          <w:szCs w:val="20"/>
        </w:rPr>
        <w:t xml:space="preserve">Transportation</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w:t>
      </w:r>
    </w:p>
    <w:p>
      <w:pPr>
        <w:pStyle w:val="Heading2"/>
      </w:pPr>
      <w:r>
        <w:rPr>
          <w:rFonts w:ascii="Open Sans" w:hAnsi="Open Sans" w:eastAsia="Open Sans" w:cs="Open Sans"/>
          <w:color w:val="840b55"/>
          <w:sz w:val="36"/>
          <w:szCs w:val="36"/>
        </w:rPr>
        <w:t xml:space="preserve">Additional Information</w:t>
      </w:r>
    </w:p>
    <w:p>
      <w:pPr/>
      <w:r>
        <w:rPr>
          <w:rFonts w:ascii="Open Sans" w:hAnsi="Open Sans" w:eastAsia="Open Sans" w:cs="Open Sans"/>
          <w:sz w:val="20"/>
          <w:szCs w:val="20"/>
          <w:b w:val="1"/>
          <w:bCs w:val="1"/>
        </w:rPr>
        <w:t xml:space="preserve">Positive Impact:</w:t>
      </w:r>
      <w:br/>
      <w:r>
        <w:rPr>
          <w:rFonts w:ascii="Open Sans" w:hAnsi="Open Sans" w:eastAsia="Open Sans" w:cs="Open Sans"/>
          <w:sz w:val="20"/>
          <w:szCs w:val="20"/>
        </w:rPr>
        <w:t xml:space="preserve">Th</w:t>
      </w:r>
      <w:r>
        <w:rPr>
          <w:rFonts w:ascii="Open Sans" w:hAnsi="Open Sans" w:eastAsia="Open Sans" w:cs="Open Sans"/>
          <w:sz w:val="20"/>
          <w:szCs w:val="20"/>
        </w:rPr>
        <w:t xml:space="preserve">is</w:t>
      </w:r>
      <w:r>
        <w:rPr>
          <w:rFonts w:ascii="Open Sans" w:hAnsi="Open Sans" w:eastAsia="Open Sans" w:cs="Open Sans"/>
          <w:sz w:val="20"/>
          <w:szCs w:val="20"/>
        </w:rPr>
        <w:t xml:space="preserve"> activity does not include any motorized transportation since the travelers mov</w:t>
      </w:r>
      <w:r>
        <w:rPr>
          <w:rFonts w:ascii="Open Sans" w:hAnsi="Open Sans" w:eastAsia="Open Sans" w:cs="Open Sans"/>
          <w:sz w:val="20"/>
          <w:szCs w:val="20"/>
        </w:rPr>
        <w:t xml:space="preserve">e</w:t>
      </w:r>
      <w:r>
        <w:rPr>
          <w:rFonts w:ascii="Open Sans" w:hAnsi="Open Sans" w:eastAsia="Open Sans" w:cs="Open Sans"/>
          <w:sz w:val="20"/>
          <w:szCs w:val="20"/>
        </w:rPr>
        <w:t xml:space="preserve"> </w:t>
      </w:r>
      <w:r>
        <w:rPr>
          <w:rFonts w:ascii="Open Sans" w:hAnsi="Open Sans" w:eastAsia="Open Sans" w:cs="Open Sans"/>
          <w:sz w:val="20"/>
          <w:szCs w:val="20"/>
        </w:rPr>
        <w:t xml:space="preserve">on bi</w:t>
      </w:r>
      <w:r>
        <w:rPr>
          <w:rFonts w:ascii="Open Sans" w:hAnsi="Open Sans" w:eastAsia="Open Sans" w:cs="Open Sans"/>
          <w:sz w:val="20"/>
          <w:szCs w:val="20"/>
        </w:rPr>
        <w:t xml:space="preserve">cycl</w:t>
      </w:r>
      <w:r>
        <w:rPr>
          <w:rFonts w:ascii="Open Sans" w:hAnsi="Open Sans" w:eastAsia="Open Sans" w:cs="Open Sans"/>
          <w:sz w:val="20"/>
          <w:szCs w:val="20"/>
        </w:rPr>
        <w:t xml:space="preserve">es.</w:t>
      </w:r>
      <w:r>
        <w:rPr>
          <w:rFonts w:ascii="Open Sans" w:hAnsi="Open Sans" w:eastAsia="Open Sans" w:cs="Open Sans"/>
          <w:sz w:val="20"/>
          <w:szCs w:val="20"/>
        </w:rPr>
        <w:t xml:space="preserve"> </w:t>
      </w:r>
      <w:r>
        <w:rPr>
          <w:rFonts w:ascii="Open Sans" w:hAnsi="Open Sans" w:eastAsia="Open Sans" w:cs="Open Sans"/>
          <w:sz w:val="20"/>
          <w:szCs w:val="20"/>
        </w:rPr>
        <w:t xml:space="preserve">I</w:t>
      </w:r>
      <w:r>
        <w:rPr>
          <w:rFonts w:ascii="Open Sans" w:hAnsi="Open Sans" w:eastAsia="Open Sans" w:cs="Open Sans"/>
          <w:sz w:val="20"/>
          <w:szCs w:val="20"/>
        </w:rPr>
        <w:t xml:space="preserve">t also provides financial </w:t>
      </w:r>
      <w:r>
        <w:rPr>
          <w:rFonts w:ascii="Open Sans" w:hAnsi="Open Sans" w:eastAsia="Open Sans" w:cs="Open Sans"/>
          <w:sz w:val="20"/>
          <w:szCs w:val="20"/>
        </w:rPr>
        <w:t xml:space="preserve">support</w:t>
      </w:r>
      <w:r>
        <w:rPr>
          <w:rFonts w:ascii="Open Sans" w:hAnsi="Open Sans" w:eastAsia="Open Sans" w:cs="Open Sans"/>
          <w:sz w:val="20"/>
          <w:szCs w:val="20"/>
        </w:rPr>
        <w:t xml:space="preserve"> to a bicycle supplier in Chau Doc</w:t>
      </w:r>
      <w:r>
        <w:rPr>
          <w:rFonts w:ascii="Open Sans" w:hAnsi="Open Sans" w:eastAsia="Open Sans" w:cs="Open Sans"/>
          <w:sz w:val="20"/>
          <w:szCs w:val="20"/>
        </w:rPr>
        <w:t xml:space="preserve">.</w:t>
      </w:r>
    </w:p>
    <w:p>
      <w:pPr>
        <w:pStyle w:val="Heading2"/>
      </w:pPr>
      <w:bookmarkStart w:id="6" w:name="_Toc6"/>
      <w:r>
        <w:t>Time And Transportation</w:t>
      </w:r>
      <w:bookmarkEnd w:id="6"/>
    </w:p>
    <w:p>
      <w:pPr/>
      <w:r>
        <w:pict>
          <v:shape id="_x0000_s1044"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8"/>
        </w:numPr>
      </w:pPr>
      <w:r>
        <w:rPr>
          <w:rFonts w:ascii="Open Sans" w:hAnsi="Open Sans" w:eastAsia="Open Sans" w:cs="Open Sans"/>
          <w:sz w:val="20"/>
          <w:szCs w:val="20"/>
        </w:rPr>
        <w:t xml:space="preserve">Pick-up time from the hotel is from 08:00 or 14:30</w:t>
      </w:r>
    </w:p>
    <w:p>
      <w:pPr>
        <w:pStyle w:val="Heading2"/>
      </w:pPr>
      <w:bookmarkStart w:id="7" w:name="_Toc7"/>
      <w:r>
        <w:t>Photos</w:t>
      </w:r>
      <w:bookmarkEnd w:id="7"/>
    </w:p>
    <w:p>
      <w:pPr/>
      <w:r>
        <w:pict>
          <v:shape id="_x0000_s1047"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37.5pt; margin-left:-1pt; margin-top:-1pt; mso-position-horizontal:left; mso-position-vertical:top; mso-position-horizontal-relative:char; mso-position-vertical-relative:line; z-index:-2147483647;">
            <v:imagedata r:id="rId8" o:title=""/>
          </v:shape>
        </w:pict>
      </w:r>
    </w:p>
    <w:p>
      <w:pPr/>
      <w:r>
        <w:pict>
          <v:shape type="#_x0000_t75" style="width:450pt; height:337.5pt; margin-left:-1pt; margin-top:-1pt; mso-position-horizontal:left; mso-position-vertical:top; mso-position-horizontal-relative:char; mso-position-vertical-relative:line; z-index:-2147483647;">
            <v:imagedata r:id="rId9" o:title=""/>
          </v:shape>
        </w:pict>
      </w:r>
    </w:p>
    <w:p>
      <w:pPr/>
      <w:r>
        <w:pict>
          <v:shape type="#_x0000_t75" style="width:450pt; height:337.5pt; margin-left:-1pt; margin-top:-1pt; mso-position-horizontal:left; mso-position-vertical:top; mso-position-horizontal-relative:char; mso-position-vertical-relative:line; z-index:-2147483647;">
            <v:imagedata r:id="rId10" o:title=""/>
          </v:shape>
        </w:pict>
      </w:r>
    </w:p>
    <w:p>
      <w:pPr/>
      <w:r>
        <w:pict>
          <v:shape type="#_x0000_t75" style="width:450pt; height:525pt; margin-left:-1pt; margin-top:-1pt; mso-position-horizontal:left; mso-position-vertical:top; mso-position-horizontal-relative:char; mso-position-vertical-relative:line; z-index:-2147483647;">
            <v:imagedata r:id="rId11" o:title=""/>
          </v:shape>
        </w:pict>
      </w:r>
    </w:p>
    <w:p>
      <w:pPr/>
      <w:r>
        <w:pict>
          <v:shape type="#_x0000_t75" style="width:450pt; height:337.5pt; margin-left:-1pt; margin-top:-1pt; mso-position-horizontal:left; mso-position-vertical:top; mso-position-horizontal-relative:char; mso-position-vertical-relative:line; z-index:-2147483647;">
            <v:imagedata r:id="rId12" o:title=""/>
          </v:shape>
        </w:pict>
      </w:r>
    </w:p>
    <w:p>
      <w:pPr/>
      <w:r>
        <w:pict>
          <v:shape type="#_x0000_t75" style="width:450pt; height:337.5pt; margin-left:-1pt; margin-top:-1pt; mso-position-horizontal:left; mso-position-vertical:top; mso-position-horizontal-relative:char; mso-position-vertical-relative:line; z-index:-2147483647;">
            <v:imagedata r:id="rId13" o:title=""/>
          </v:shape>
        </w:pict>
      </w:r>
    </w:p>
    <w:p>
      <w:pPr/>
      <w:r>
        <w:pict>
          <v:shape type="#_x0000_t75" style="width:450pt; height:337.5pt; margin-left:-1pt; margin-top:-1pt; mso-position-horizontal:left; mso-position-vertical:top; mso-position-horizontal-relative:char; mso-position-vertical-relative:line; z-index:-2147483647;">
            <v:imagedata r:id="rId14" o:title=""/>
          </v:shape>
        </w:pict>
      </w:r>
    </w:p>
    <w:p>
      <w:pPr/>
      <w:r>
        <w:pict>
          <v:shape type="#_x0000_t75" style="width:450pt; height:337.5pt; margin-left:-1pt; margin-top:-1pt; mso-position-horizontal:left; mso-position-vertical:top; mso-position-horizontal-relative:char; mso-position-vertical-relative:line; z-index:-2147483647;">
            <v:imagedata r:id="rId15" o:title=""/>
          </v:shape>
        </w:pict>
      </w:r>
    </w:p>
    <w:p>
      <w:pPr/>
      <w:r>
        <w:pict>
          <v:shape type="#_x0000_t75" style="width:450pt; height:337.5pt; margin-left:-1pt; margin-top:-1pt; mso-position-horizontal:left; mso-position-vertical:top; mso-position-horizontal-relative:char; mso-position-vertical-relative:line; z-index:-2147483647;">
            <v:imagedata r:id="rId16" o:title=""/>
          </v:shape>
        </w:pict>
      </w:r>
    </w:p>
    <w:p>
      <w:pPr/>
      <w:r>
        <w:pict>
          <v:shape type="#_x0000_t75" style="width:450pt; height:337.5pt; margin-left:-1pt; margin-top:-1pt; mso-position-horizontal:left; mso-position-vertical:top; mso-position-horizontal-relative:char; mso-position-vertical-relative:line; z-index:-2147483647;">
            <v:imagedata r:id="rId17" o:title=""/>
          </v:shape>
        </w:pict>
      </w:r>
    </w:p>
    <w:p>
      <w:pPr/>
      <w:r>
        <w:pict>
          <v:shape type="#_x0000_t75" style="width:450pt; height:337.5pt; margin-left:-1pt; margin-top:-1pt; mso-position-horizontal:left; mso-position-vertical:top; mso-position-horizontal-relative:char; mso-position-vertical-relative:line; z-index:-2147483647;">
            <v:imagedata r:id="rId18" o:title=""/>
          </v:shape>
        </w:pict>
      </w:r>
    </w:p>
    <w:p>
      <w:pPr/>
      <w:r>
        <w:pict>
          <v:shape type="#_x0000_t75" style="width:450pt; height:337.5pt; margin-left:-1pt; margin-top:-1pt; mso-position-horizontal:left; mso-position-vertical:top; mso-position-horizontal-relative:char; mso-position-vertical-relative:line; z-index:-2147483647;">
            <v:imagedata r:id="rId19" o:title=""/>
          </v:shape>
        </w:pict>
      </w:r>
    </w:p>
    <w:p>
      <w:pPr/>
      <w:r>
        <w:pict>
          <v:shape type="#_x0000_t75" style="width:450pt; height:337.5pt; margin-left:-1pt; margin-top:-1pt; mso-position-horizontal:left; mso-position-vertical:top; mso-position-horizontal-relative:char; mso-position-vertical-relative:line; z-index:-2147483647;">
            <v:imagedata r:id="rId20" o:title=""/>
          </v:shape>
        </w:pict>
      </w:r>
    </w:p>
    <w:p>
      <w:pPr/>
      <w:r>
        <w:pict>
          <v:shape type="#_x0000_t75" style="width:450pt; height:337.5pt; margin-left:-1pt; margin-top:-1pt; mso-position-horizontal:left; mso-position-vertical:top; mso-position-horizontal-relative:char; mso-position-vertical-relative:line; z-index:-2147483647;">
            <v:imagedata r:id="rId21" o:title=""/>
          </v:shape>
        </w:pict>
      </w:r>
    </w:p>
    <w:p>
      <w:pPr/>
      <w:r>
        <w:pict>
          <v:shape type="#_x0000_t75" style="width:450pt; height:337.5pt; margin-left:-1pt; margin-top:-1pt; mso-position-horizontal:left; mso-position-vertical:top; mso-position-horizontal-relative:char; mso-position-vertical-relative:line; z-index:-2147483647;">
            <v:imagedata r:id="rId22" o:title=""/>
          </v:shape>
        </w:pict>
      </w:r>
    </w:p>
    <w:p>
      <w:pPr/>
      <w:r>
        <w:pict>
          <v:shape type="#_x0000_t75" style="width:450pt; height:337.5pt; margin-left:-1pt; margin-top:-1pt; mso-position-horizontal:left; mso-position-vertical:top; mso-position-horizontal-relative:char; mso-position-vertical-relative:line; z-index:-2147483647;">
            <v:imagedata r:id="rId23" o:title=""/>
          </v:shape>
        </w:pict>
      </w:r>
    </w:p>
    <w:p>
      <w:pPr/>
      <w:r>
        <w:pict>
          <v:shape type="#_x0000_t75" style="width:450pt; height:337.5pt; margin-left:-1pt; margin-top:-1pt; mso-position-horizontal:left; mso-position-vertical:top; mso-position-horizontal-relative:char; mso-position-vertical-relative:line; z-index:-2147483647;">
            <v:imagedata r:id="rId2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5" o:title=""/>
          </v:shape>
        </w:pict>
      </w:r>
    </w:p>
    <w:p>
      <w:pPr>
        <w:pStyle w:val="Heading2"/>
      </w:pPr>
      <w:bookmarkStart w:id="8" w:name="_Toc8"/>
      <w:r>
        <w:t>Easia Travel Head Office</w:t>
      </w:r>
      <w:bookmarkEnd w:id="8"/>
    </w:p>
    <w:p>
      <w:pPr/>
      <w:r>
        <w:pict>
          <v:shape id="_x0000_s1067"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26" w:history="1">
        <w:r>
          <w:rPr/>
          <w:t xml:space="preserve">www.easia-travel.com</w:t>
        </w:r>
      </w:hyperlink>
    </w:p>
    <w:sectPr>
      <w:headerReference w:type="default" r:id="rId27"/>
      <w:footerReference w:type="default" r:id="rId28"/>
      <w:footerReference w:type="default" r:id="rId29"/>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CHAU DOC – CYCLING TOUR IN THE COUNTRYSIDE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53CC2B2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596062B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hyperlink" Target="http://www.easia-travel.com/backup"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2024-04-23T12:17:43+00:00</dcterms:created>
  <dcterms:modified xsi:type="dcterms:W3CDTF">2024-04-23T12:17:43+00:00</dcterms:modified>
</cp:coreProperties>
</file>

<file path=docProps/custom.xml><?xml version="1.0" encoding="utf-8"?>
<Properties xmlns="http://schemas.openxmlformats.org/officeDocument/2006/custom-properties" xmlns:vt="http://schemas.openxmlformats.org/officeDocument/2006/docPropsVTypes"/>
</file>