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MYANMAR – Yangon – Circular Train Adventure</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Classic, Family</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Myanmar - Yangon</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Groups, Thematic Leisure</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r>
        <w:rPr>
          <w:rFonts w:ascii="Open Sans" w:hAnsi="Open Sans" w:eastAsia="Open Sans" w:cs="Open Sans"/>
          <w:color w:val="840b55"/>
          <w:sz w:val="36"/>
          <w:szCs w:val="36"/>
        </w:rPr>
        <w:t xml:space="preserve">Max pax</w:t>
      </w:r>
    </w:p>
    <w:p>
      <w:pPr/>
      <w:r>
        <w:rPr>
          <w:rFonts w:ascii="Open Sans" w:hAnsi="Open Sans" w:eastAsia="Open Sans" w:cs="Open Sans"/>
          <w:sz w:val="20"/>
          <w:szCs w:val="20"/>
        </w:rPr>
        <w:t xml:space="preserve">100 persons</w:t>
      </w:r>
    </w:p>
    <w:p>
      <w:pPr>
        <w:pStyle w:val="Heading2"/>
      </w:pPr>
      <w:r>
        <w:rPr>
          <w:rFonts w:ascii="Open Sans" w:hAnsi="Open Sans" w:eastAsia="Open Sans" w:cs="Open Sans"/>
          <w:color w:val="840b55"/>
          <w:sz w:val="36"/>
          <w:szCs w:val="36"/>
        </w:rPr>
        <w:t xml:space="preserve">Seasonality</w:t>
      </w:r>
    </w:p>
    <w:p>
      <w:pPr/>
      <w:r>
        <w:rPr>
          <w:rFonts w:ascii="Open Sans" w:hAnsi="Open Sans" w:eastAsia="Open Sans" w:cs="Open Sans"/>
          <w:sz w:val="20"/>
          <w:szCs w:val="20"/>
        </w:rPr>
        <w:t xml:space="preserve">All Year Round</w:t>
      </w:r>
    </w:p>
    <w:p>
      <w:pPr>
        <w:pStyle w:val="Heading2"/>
      </w:pPr>
      <w:r>
        <w:rPr>
          <w:rFonts w:ascii="Open Sans" w:hAnsi="Open Sans" w:eastAsia="Open Sans" w:cs="Open Sans"/>
          <w:color w:val="840b55"/>
          <w:sz w:val="36"/>
          <w:szCs w:val="36"/>
        </w:rPr>
        <w:t xml:space="preserve">Arrival city</w:t>
      </w:r>
    </w:p>
    <w:p>
      <w:pPr/>
      <w:r>
        <w:rPr>
          <w:rFonts w:ascii="Open Sans" w:hAnsi="Open Sans" w:eastAsia="Open Sans" w:cs="Open Sans"/>
          <w:sz w:val="20"/>
          <w:szCs w:val="20"/>
        </w:rPr>
        <w:t xml:space="preserve">Yangon</w:t>
      </w:r>
    </w:p>
    <w:p>
      <w:pPr>
        <w:pStyle w:val="Heading2"/>
      </w:pPr>
      <w:r>
        <w:rPr>
          <w:rFonts w:ascii="Open Sans" w:hAnsi="Open Sans" w:eastAsia="Open Sans" w:cs="Open Sans"/>
          <w:color w:val="840b55"/>
          <w:sz w:val="36"/>
          <w:szCs w:val="36"/>
        </w:rPr>
        <w:t xml:space="preserve">Departure city</w:t>
      </w:r>
    </w:p>
    <w:p>
      <w:pPr/>
      <w:r>
        <w:rPr>
          <w:rFonts w:ascii="Open Sans" w:hAnsi="Open Sans" w:eastAsia="Open Sans" w:cs="Open Sans"/>
          <w:sz w:val="20"/>
          <w:szCs w:val="20"/>
        </w:rPr>
        <w:t xml:space="preserve">Yangon</w:t>
      </w:r>
    </w:p>
    <w:p>
      <w:pPr>
        <w:pStyle w:val="Heading2"/>
      </w:pPr>
      <w:bookmarkStart w:id="3" w:name="_Toc3"/>
      <w:r>
        <w:t>Description</w:t>
      </w:r>
      <w:bookmarkEnd w:id="3"/>
    </w:p>
    <w:p>
      <w:pPr/>
      <w:r>
        <w:pict>
          <v:shape id="_x0000_s1022"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The outskirts of Yangon are as colourful and bustling as the city’s downtown streets. The circular train, though looking derelict, is still the main way to travel in and out of the downtown area for most of the inhabitants. A ride on the window-less train is an adventure within everyone’s reach, mingling with commuters and hawkers, selling everything from fresh fruits to peanuts and tissues on the platforms and in the train. This short train ride is combined with a trishaw tour around local markets and residential areas, where the pulse of the city is even more intense and finishes at a tea shop for an afternoon snack.</w:t>
      </w:r>
    </w:p>
    <w:p>
      <w:pPr>
        <w:pStyle w:val="Heading2"/>
      </w:pPr>
      <w:r>
        <w:rPr>
          <w:rFonts w:ascii="Open Sans" w:hAnsi="Open Sans" w:eastAsia="Open Sans" w:cs="Open Sans"/>
          <w:color w:val="840b55"/>
          <w:sz w:val="36"/>
          <w:szCs w:val="36"/>
        </w:rPr>
        <w:t xml:space="preserve">Can be combined with</w:t>
      </w:r>
    </w:p>
    <w:p>
      <w:pPr/>
      <w:r>
        <w:rPr>
          <w:rFonts w:ascii="Open Sans" w:hAnsi="Open Sans" w:eastAsia="Open Sans" w:cs="Open Sans"/>
          <w:sz w:val="20"/>
          <w:szCs w:val="20"/>
          <w:b w:val="1"/>
          <w:bCs w:val="1"/>
        </w:rPr>
        <w:t xml:space="preserve">Thematic Leisure</w:t>
      </w:r>
    </w:p>
    <w:p>
      <w:pPr/>
      <w:hyperlink r:id="rId8" w:history="1">
        <w:r>
          <w:rPr/>
          <w:t xml:space="preserve">Yangon – Visit Shwedagon like a local pilgrim</w:t>
        </w:r>
      </w:hyperlink>
      <w:br/>
      <w:hyperlink r:id="rId9" w:history="1">
        <w:r>
          <w:rPr/>
          <w:t xml:space="preserve">Yangon – Flavours of Yangon</w:t>
        </w:r>
      </w:hyperlink>
    </w:p>
    <w:p>
      <w:pPr/>
      <w:r>
        <w:rPr>
          <w:rFonts w:ascii="Open Sans" w:hAnsi="Open Sans" w:eastAsia="Open Sans" w:cs="Open Sans"/>
          <w:sz w:val="20"/>
          <w:szCs w:val="20"/>
          <w:b w:val="1"/>
          <w:bCs w:val="1"/>
        </w:rPr>
        <w:t xml:space="preserve">Incentive</w:t>
      </w:r>
    </w:p>
    <w:p>
      <w:pPr/>
      <w:hyperlink r:id="rId10" w:history="1">
        <w:r>
          <w:rPr/>
          <w:t xml:space="preserve">Yangon – Urban Sunset Drinks</w:t>
        </w:r>
      </w:hyperlink>
      <w:br/>
      <w:hyperlink r:id="rId11" w:history="1">
        <w:r>
          <w:rPr/>
          <w:t xml:space="preserve">Yangon – BBQ Night Dinner</w:t>
        </w:r>
      </w:hyperlink>
    </w:p>
    <w:p>
      <w:pPr>
        <w:pStyle w:val="Heading2"/>
      </w:pPr>
      <w:bookmarkStart w:id="4" w:name="_Toc4"/>
      <w:r>
        <w:t>Selling points</w:t>
      </w:r>
      <w:bookmarkEnd w:id="4"/>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 best seller activity which gives an introduction about the country: its colourful markets, the busy neighbourhoods, street sellers and welcoming population</w:t>
      </w:r>
    </w:p>
    <w:p>
      <w:pPr>
        <w:pPr/>
        <w:numPr>
          <w:ilvl w:val="0"/>
          <w:numId w:val="7"/>
        </w:numPr>
      </w:pPr>
      <w:r>
        <w:rPr>
          <w:rFonts w:ascii="Open Sans" w:hAnsi="Open Sans" w:eastAsia="Open Sans" w:cs="Open Sans"/>
          <w:sz w:val="20"/>
          <w:szCs w:val="20"/>
        </w:rPr>
        <w:t xml:space="preserve">Original mode of transportation: the local train followed by a leisure trishaw ride</w:t>
      </w:r>
    </w:p>
    <w:p>
      <w:pPr>
        <w:pPr/>
        <w:numPr>
          <w:ilvl w:val="0"/>
          <w:numId w:val="7"/>
        </w:numPr>
      </w:pPr>
      <w:r>
        <w:rPr>
          <w:rFonts w:ascii="Open Sans" w:hAnsi="Open Sans" w:eastAsia="Open Sans" w:cs="Open Sans"/>
          <w:sz w:val="20"/>
          <w:szCs w:val="20"/>
        </w:rPr>
        <w:t xml:space="preserve">The circular train is an attraction of itself: many street sellers walking from one carriage to the other, many activities in and outside the train which have no windows</w:t>
      </w:r>
    </w:p>
    <w:p>
      <w:pPr>
        <w:pPr/>
        <w:numPr>
          <w:ilvl w:val="0"/>
          <w:numId w:val="7"/>
        </w:numPr>
      </w:pPr>
      <w:r>
        <w:rPr>
          <w:rFonts w:ascii="Open Sans" w:hAnsi="Open Sans" w:eastAsia="Open Sans" w:cs="Open Sans"/>
          <w:sz w:val="20"/>
          <w:szCs w:val="20"/>
        </w:rPr>
        <w:t xml:space="preserve">A perfect addition to a more cultural discovery of Yangon to discover both faces of the ancient capital city: its cultural heritage and its bustling life</w:t>
      </w:r>
    </w:p>
    <w:p>
      <w:pPr>
        <w:pStyle w:val="Heading2"/>
      </w:pPr>
      <w:bookmarkStart w:id="5" w:name="_Toc5"/>
      <w:r>
        <w:t>Time And Transportation</w:t>
      </w:r>
      <w:bookmarkEnd w:id="5"/>
    </w:p>
    <w:p>
      <w:pPr/>
      <w:r>
        <w:pict>
          <v:shape id="_x0000_s1036"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Kanbe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Bauktaw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Bauktaw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Tamwe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Tamwe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Myittanyunt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Myittanyunt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Mahlwagon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Mahlwagon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Pazundaung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Pazundaung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Central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 N/A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Train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Shwedagon pagoda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Kanbe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Yangon Central Railway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Kanbe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Shwedagon pagoda</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Kyee Min Daing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Yangon Central Railway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Kyee Min Daing station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 kilometers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 but crowded</w:t>
            </w:r>
          </w:p>
        </w:tc>
      </w:tr>
    </w:tbl>
    <w:p>
      <w:pPr>
        <w:pStyle w:val="Heading2"/>
      </w:pPr>
      <w:bookmarkStart w:id="6" w:name="_Toc6"/>
      <w:r>
        <w:t>Photos</w:t>
      </w:r>
      <w:bookmarkEnd w:id="6"/>
    </w:p>
    <w:p>
      <w:pPr/>
      <w:r>
        <w:pict>
          <v:shape id="_x0000_s1039" type="#_x0000_t32" style="width:440pt; height:0pt; margin-left:0pt; margin-top:0pt; mso-position-horizontal:left; mso-position-vertical:top; mso-position-horizontal-relative:char; mso-position-vertical-relative:line;">
            <w10:wrap type="inline"/>
            <v:stroke weight="1pt" color="purple"/>
          </v:shape>
        </w:pict>
      </w:r>
    </w:p>
    <w:p>
      <w:pPr/>
      <w:r>
        <w:pict>
          <v:shape type="#_x0000_t75" style="width:450pt; height:244.18604651163pt; margin-left:-1pt; margin-top:-1pt; mso-position-horizontal:left; mso-position-vertical:top; mso-position-horizontal-relative:char; mso-position-vertical-relative:line; z-index:-2147483647;">
            <v:imagedata r:id="rId12" o:title=""/>
          </v:shape>
        </w:pict>
      </w:r>
    </w:p>
    <w:p>
      <w:pPr/>
      <w:r>
        <w:pict>
          <v:shape type="#_x0000_t75" style="width:450pt; height:246.09375pt; margin-left:-1pt; margin-top:-1pt; mso-position-horizontal:left; mso-position-vertical:top; mso-position-horizontal-relative:char; mso-position-vertical-relative:line; z-index:-2147483647;">
            <v:imagedata r:id="rId13"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4" o:title=""/>
          </v:shape>
        </w:pict>
      </w:r>
    </w:p>
    <w:p>
      <w:pPr/>
      <w:r>
        <w:pict>
          <v:shape type="#_x0000_t75" style="width:450pt; height:244.18604651163pt; margin-left:-1pt; margin-top:-1pt; mso-position-horizontal:left; mso-position-vertical:top; mso-position-horizontal-relative:char; mso-position-vertical-relative:line; z-index:-2147483647;">
            <v:imagedata r:id="rId15"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6"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7"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8"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19"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20" o:title=""/>
          </v:shape>
        </w:pict>
      </w:r>
    </w:p>
    <w:p>
      <w:pPr/>
      <w:r>
        <w:pict>
          <v:shape type="#_x0000_t75" style="width:450pt; height:285.88235294118pt; margin-left:-1pt; margin-top:-1pt; mso-position-horizontal:left; mso-position-vertical:top; mso-position-horizontal-relative:char; mso-position-vertical-relative:line; z-index:-2147483647;">
            <v:imagedata r:id="rId21" o:title=""/>
          </v:shape>
        </w:pict>
      </w:r>
    </w:p>
    <w:p>
      <w:pPr>
        <w:pStyle w:val="Heading2"/>
      </w:pPr>
      <w:bookmarkStart w:id="7" w:name="_Toc7"/>
      <w:r>
        <w:t>Easia Travel Head Office</w:t>
      </w:r>
      <w:bookmarkEnd w:id="7"/>
    </w:p>
    <w:p>
      <w:pPr/>
      <w:r>
        <w:pict>
          <v:shape id="_x0000_s1051"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Vietnam Head Office</w:t>
      </w:r>
      <w:br/>
      <w:r>
        <w:rPr>
          <w:rFonts w:ascii="Open Sans" w:hAnsi="Open Sans" w:eastAsia="Open Sans" w:cs="Open Sans"/>
          <w:sz w:val="20"/>
          <w:szCs w:val="20"/>
        </w:rPr>
        <w:t xml:space="preserve">C/o: ATS Hotel, Suite 326 &amp;327, 33B Pham Ngu Lao Street, Hanoi, Vietnam</w:t>
      </w:r>
      <w:br/>
      <w:r>
        <w:rPr>
          <w:rFonts w:ascii="Open Sans" w:hAnsi="Open Sans" w:eastAsia="Open Sans" w:cs="Open Sans"/>
          <w:sz w:val="20"/>
          <w:szCs w:val="20"/>
        </w:rPr>
        <w:t xml:space="preserve">Tel: +84 24-39 33 13 62</w:t>
      </w:r>
      <w:br/>
      <w:hyperlink r:id="rId22" w:history="1">
        <w:r>
          <w:rPr/>
          <w:t xml:space="preserve">www.easia-travel.com</w:t>
        </w:r>
      </w:hyperlink>
    </w:p>
    <w:sectPr>
      <w:headerReference w:type="default" r:id="rId23"/>
      <w:footerReference w:type="default" r:id="rId24"/>
      <w:footerReference w:type="default" r:id="rId25"/>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MYANMAR – YANGON – CIRCULAR TRAIN ADVENTURE </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9CBE7B6D"/>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www.easia-travel.com/agent-hub/product_activity/71512/" TargetMode="External"/><Relationship Id="rId9" Type="http://schemas.openxmlformats.org/officeDocument/2006/relationships/hyperlink" Target="http://www.easia-travel.com/agent-hub/product_activity/38844/" TargetMode="External"/><Relationship Id="rId10" Type="http://schemas.openxmlformats.org/officeDocument/2006/relationships/hyperlink" Target="http://www.easia-travel.com/agent-hub/product_activity/67781/" TargetMode="External"/><Relationship Id="rId11" Type="http://schemas.openxmlformats.org/officeDocument/2006/relationships/hyperlink" Target="http://www.easia-travel.com/agent-hub/product_activity/38799/" TargetMode="External"/><Relationship Id="rId12" Type="http://schemas.openxmlformats.org/officeDocument/2006/relationships/image" Target="media/section_image2.jpg"/><Relationship Id="rId13" Type="http://schemas.openxmlformats.org/officeDocument/2006/relationships/image" Target="media/section_image3.jpg"/><Relationship Id="rId14" Type="http://schemas.openxmlformats.org/officeDocument/2006/relationships/image" Target="media/section_image4.jpg"/><Relationship Id="rId15" Type="http://schemas.openxmlformats.org/officeDocument/2006/relationships/image" Target="media/section_image5.jpg"/><Relationship Id="rId16" Type="http://schemas.openxmlformats.org/officeDocument/2006/relationships/image" Target="media/section_image6.jpg"/><Relationship Id="rId17" Type="http://schemas.openxmlformats.org/officeDocument/2006/relationships/image" Target="media/section_image7.jpg"/><Relationship Id="rId18" Type="http://schemas.openxmlformats.org/officeDocument/2006/relationships/image" Target="media/section_image8.jpg"/><Relationship Id="rId19" Type="http://schemas.openxmlformats.org/officeDocument/2006/relationships/image" Target="media/section_image9.jpg"/><Relationship Id="rId20" Type="http://schemas.openxmlformats.org/officeDocument/2006/relationships/image" Target="media/section_image10.jpg"/><Relationship Id="rId21" Type="http://schemas.openxmlformats.org/officeDocument/2006/relationships/image" Target="media/section_image11.jpg"/><Relationship Id="rId22" Type="http://schemas.openxmlformats.org/officeDocument/2006/relationships/hyperlink" Target="http://www.easia-travel.com/backup"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2024-04-25T19:44:19+00:00</dcterms:created>
  <dcterms:modified xsi:type="dcterms:W3CDTF">2024-04-25T19:44:19+00:00</dcterms:modified>
</cp:coreProperties>
</file>

<file path=docProps/custom.xml><?xml version="1.0" encoding="utf-8"?>
<Properties xmlns="http://schemas.openxmlformats.org/officeDocument/2006/custom-properties" xmlns:vt="http://schemas.openxmlformats.org/officeDocument/2006/docPropsVTypes"/>
</file>