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THAILAND – Bangkok – Bangkok Family Discovery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Family, Gastronomy, Honeymoon,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Thailand - Bangkok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8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Long – Might be hot in April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 family-focused Bangkok highlight discovery tour. The tour will start in the afternoon with a peaceful stroll along the Bangkok Yai Canal to a charming 200-year-old traditional house by the Khlong. Kids and parents can put their skills and creativity to the test while decorating their souvenirs.</w:t>
      </w:r>
      <w:br/>
      <w:r>
        <w:rPr>
          <w:rFonts w:ascii="Open Sans" w:hAnsi="Open Sans" w:eastAsia="Open Sans" w:cs="Open Sans"/>
          <w:sz w:val="20"/>
          <w:szCs w:val="20"/>
        </w:rPr>
        <w:t xml:space="preserve">Once back on the old Bangkok riverbank, there will be a chance to discover the colorful Pak Khlong Talad, Bangkok’s biggest wholesale and retail fresh flower market. It will be an occasion to buy flowers and have a family competition to see who is the most talented in flower folding, an art in which all Thai people are initiated from an early age. The exploration continues after a scenic tuk-tuk ride to the Golden Mount temple, from where there will be a nice view over the city at the end of the afternoon. The tour will finish amongst locals while savoring one of the delicious local dishes in a little family restaurant that Michelin has recommended.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different approach to discovering Bangkok by combining sightseeing and guests’ creativity.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tour specially dedicated to families with young kids.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It is ideal timing for a family to have a morning at leisure and finish early.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iconic symbols of Bangkok and Thailand are the Khlong tour with the Artist House, the Flower Market, a tuk-tuk tour, one of the loveliest temples of Bangkok, and one of the traditional street food experiences accessible even to Westerners and the kid’s palate.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Medium – This activity offers tangible positive contributions to the local community, culture and/or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Cultural Conservation, Empowerment and education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Environment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Transportation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benefits, Community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Positive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activity takes guests to a lesser known area and uses local transportation, including public transportation. Along the way there are stops which benefit the people on an individual and community level.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Negative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Some of the transportation used during the activity uses fossil fuel which causes Co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 emissions.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Bangkok Riverside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Yodpiman pier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 – 6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Saphan Taksin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Yopdman pier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12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Local Ferry or longtail 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River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Bangkok Sukhumvit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Yodpiman Pier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– 45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– 12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Silom/Sathorn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Yodpiman Pier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20 – 30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6 – 8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Sukhumvit / Silom/Sahorn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Sanam Chai MRT Station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25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MRT (underground)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Subway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81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47.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sectPr>
      <w:headerReference w:type="default" r:id="rId17"/>
      <w:footerReference w:type="default" r:id="rId18"/>
      <w:footerReference w:type="default" r:id="rId19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THAILAND – BANGKOK – BANGKOK FAMILY DISCOVERY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BDFFF12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2024-04-19T11:43:32+00:00</dcterms:created>
  <dcterms:modified xsi:type="dcterms:W3CDTF">2024-04-19T11:43:32+00:00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