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Phuket – Phuket From a Different Perspective</w:t>
      </w:r>
      <w:bookmarkEnd w:id="1"/>
    </w:p>
    <w:p>
      <w:pPr/>
      <w:r>
        <w:pict>
          <v:shape type="#_x0000_t75" style="width:450pt; height:300.15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Phuket</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34</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Possible all year round (but best period is from November until April)</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PHUKET</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PHUKET</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Phuket is well known as a prime beach destination in Thailand, and rightfully so! But this activity gives travelers the opportunity to really understand the history and culture of the island that many visitors may be unaware of. From local temples with interesting history, to Phuket’s old town and rarely visited sea nomad communities, this itinerary weaves together many interesting sites that only insiders know. A must for anyone who wants to look past the main attractions for a “behind the scenes” look at the island.</w:t>
      </w:r>
      <w:br/>
      <w:r>
        <w:rPr>
          <w:rFonts w:ascii="Open Sans" w:hAnsi="Open Sans" w:eastAsia="Open Sans" w:cs="Open Sans"/>
          <w:sz w:val="20"/>
          <w:szCs w:val="20"/>
        </w:rPr>
        <w:t xml:space="preserve"> </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An activity to give a different dimension to a beach stay in Phuket</w:t>
      </w:r>
    </w:p>
    <w:p>
      <w:pPr>
        <w:pPr/>
        <w:numPr>
          <w:ilvl w:val="0"/>
          <w:numId w:val="7"/>
        </w:numPr>
      </w:pPr>
      <w:r>
        <w:rPr>
          <w:rFonts w:ascii="Open Sans" w:hAnsi="Open Sans" w:eastAsia="Open Sans" w:cs="Open Sans"/>
          <w:sz w:val="20"/>
          <w:szCs w:val="20"/>
        </w:rPr>
        <w:t xml:space="preserve">Great for a wide public, from couples to families to groups</w:t>
      </w:r>
    </w:p>
    <w:p>
      <w:pPr>
        <w:pPr/>
        <w:numPr>
          <w:ilvl w:val="0"/>
          <w:numId w:val="7"/>
        </w:numPr>
      </w:pPr>
      <w:r>
        <w:rPr>
          <w:rFonts w:ascii="Open Sans" w:hAnsi="Open Sans" w:eastAsia="Open Sans" w:cs="Open Sans"/>
          <w:sz w:val="20"/>
          <w:szCs w:val="20"/>
        </w:rPr>
        <w:t xml:space="preserve">A full day but with a relaxed tempo (late departure and early return)</w:t>
      </w:r>
    </w:p>
    <w:p>
      <w:pPr>
        <w:pPr/>
        <w:numPr>
          <w:ilvl w:val="0"/>
          <w:numId w:val="7"/>
        </w:numPr>
      </w:pPr>
      <w:r>
        <w:rPr>
          <w:rFonts w:ascii="Open Sans" w:hAnsi="Open Sans" w:eastAsia="Open Sans" w:cs="Open Sans"/>
          <w:sz w:val="20"/>
          <w:szCs w:val="20"/>
        </w:rPr>
        <w:t xml:space="preserve">Perfect to get an insider look of Phuket island and the local sites that can be found there</w:t>
      </w:r>
    </w:p>
    <w:p>
      <w:pPr>
        <w:pPr/>
        <w:numPr>
          <w:ilvl w:val="0"/>
          <w:numId w:val="7"/>
        </w:numPr>
      </w:pPr>
      <w:r>
        <w:rPr>
          <w:rFonts w:ascii="Open Sans" w:hAnsi="Open Sans" w:eastAsia="Open Sans" w:cs="Open Sans"/>
          <w:sz w:val="20"/>
          <w:szCs w:val="20"/>
        </w:rPr>
        <w:t xml:space="preserve">An easily accessible activity, as the visits are combined by air-conditioned vehicle</w:t>
      </w:r>
    </w:p>
    <w:p>
      <w:pPr>
        <w:pStyle w:val="Heading2"/>
      </w:pPr>
      <w:bookmarkStart w:id="5" w:name="_Toc5"/>
      <w:r>
        <w:t>Sustainability</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impacts</w:t>
      </w:r>
    </w:p>
    <w:p>
      <w:pPr/>
      <w:r>
        <w:rPr>
          <w:rFonts w:ascii="Open Sans" w:hAnsi="Open Sans" w:eastAsia="Open Sans" w:cs="Open Sans"/>
          <w:sz w:val="20"/>
          <w:szCs w:val="20"/>
        </w:rPr>
        <w:t xml:space="preserve">This activity aims to show a different side of Phuket by focusing on areas that are rarely visited by tourist, but still highlighting the island’s rich history and heritage. Multiple stops along the way benefit individual sellers and the community as a whole.</w:t>
      </w:r>
    </w:p>
    <w:p>
      <w:pPr>
        <w:pStyle w:val="Heading3"/>
      </w:pPr>
      <w:r>
        <w:rPr>
          <w:rFonts w:ascii="Open Sans" w:hAnsi="Open Sans" w:eastAsia="Open Sans" w:cs="Open Sans"/>
          <w:sz w:val="20"/>
          <w:szCs w:val="20"/>
        </w:rPr>
        <w:t xml:space="preserve">Negative impacts</w:t>
      </w:r>
    </w:p>
    <w:p>
      <w:pPr/>
      <w:r>
        <w:rPr>
          <w:rFonts w:ascii="Open Sans" w:hAnsi="Open Sans" w:eastAsia="Open Sans" w:cs="Open Sans"/>
          <w:sz w:val="20"/>
          <w:szCs w:val="20"/>
        </w:rPr>
        <w:t xml:space="preserve">The transportation used during the activity uses fossil fuel which causes Co</w:t>
      </w:r>
      <w:r>
        <w:rPr>
          <w:rFonts w:ascii="Open Sans" w:hAnsi="Open Sans" w:eastAsia="Open Sans" w:cs="Open Sans"/>
          <w:sz w:val="20"/>
          <w:szCs w:val="20"/>
          <w:vertAlign w:val="superscript"/>
        </w:rPr>
        <w:t xml:space="preserve">2</w:t>
      </w:r>
      <w:r>
        <w:rPr>
          <w:rFonts w:ascii="Open Sans" w:hAnsi="Open Sans" w:eastAsia="Open Sans" w:cs="Open Sans"/>
          <w:sz w:val="20"/>
          <w:szCs w:val="20"/>
        </w:rPr>
        <w:t xml:space="preserve"> emissions.</w:t>
      </w:r>
    </w:p>
    <w:p>
      <w:pPr>
        <w:pStyle w:val="Heading2"/>
      </w:pPr>
      <w:bookmarkStart w:id="6" w:name="_Toc6"/>
      <w:r>
        <w:t>Time And Transportation</w:t>
      </w:r>
      <w:bookmarkEnd w:id="6"/>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7" w:name="_Toc7"/>
      <w:r>
        <w:t>Photos</w:t>
      </w:r>
      <w:bookmarkEnd w:id="7"/>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375pt; margin-left:-1pt; margin-top:-1pt; mso-position-horizontal:left; mso-position-vertical:top; mso-position-horizontal-relative:char; mso-position-vertical-relative:line; z-index:-2147483647;">
            <v:imagedata r:id="rId8" o:title=""/>
          </v:shape>
        </w:pict>
      </w:r>
    </w:p>
    <w:p>
      <w:pPr/>
      <w:r>
        <w:pict>
          <v:shape type="#_x0000_t75" style="width:450pt; height:300.375pt; margin-left:-1pt; margin-top:-1pt; mso-position-horizontal:left; mso-position-vertical:top; mso-position-horizontal-relative:char; mso-position-vertical-relative:line; z-index:-2147483647;">
            <v:imagedata r:id="rId9" o:title=""/>
          </v:shape>
        </w:pict>
      </w:r>
    </w:p>
    <w:p>
      <w:pPr/>
      <w:r>
        <w:pict>
          <v:shape type="#_x0000_t75" style="width:450pt; height:300.375pt; margin-left:-1pt; margin-top:-1pt; mso-position-horizontal:left; mso-position-vertical:top; mso-position-horizontal-relative:char; mso-position-vertical-relative:line; z-index:-2147483647;">
            <v:imagedata r:id="rId10" o:title=""/>
          </v:shape>
        </w:pict>
      </w:r>
    </w:p>
    <w:p>
      <w:pPr/>
      <w:r>
        <w:pict>
          <v:shape type="#_x0000_t75" style="width:450pt; height:300.375pt; margin-left:-1pt; margin-top:-1pt; mso-position-horizontal:left; mso-position-vertical:top; mso-position-horizontal-relative:char; mso-position-vertical-relative:line; z-index:-2147483647;">
            <v:imagedata r:id="rId11" o:title=""/>
          </v:shape>
        </w:pict>
      </w:r>
    </w:p>
    <w:p>
      <w:pPr/>
      <w:r>
        <w:pict>
          <v:shape type="#_x0000_t75" style="width:450pt; height:300.375pt; margin-left:-1pt; margin-top:-1pt; mso-position-horizontal:left; mso-position-vertical:top; mso-position-horizontal-relative:char; mso-position-vertical-relative:line; z-index:-2147483647;">
            <v:imagedata r:id="rId12" o:title=""/>
          </v:shape>
        </w:pict>
      </w:r>
    </w:p>
    <w:p>
      <w:pPr/>
      <w:r>
        <w:pict>
          <v:shape type="#_x0000_t75" style="width:450pt; height:300.375pt; margin-left:-1pt; margin-top:-1pt; mso-position-horizontal:left; mso-position-vertical:top; mso-position-horizontal-relative:char; mso-position-vertical-relative:line; z-index:-2147483647;">
            <v:imagedata r:id="rId13" o:title=""/>
          </v:shape>
        </w:pict>
      </w:r>
    </w:p>
    <w:p>
      <w:pPr/>
      <w:r>
        <w:pict>
          <v:shape type="#_x0000_t75" style="width:450pt; height:300.375pt; margin-left:-1pt; margin-top:-1pt; mso-position-horizontal:left; mso-position-vertical:top; mso-position-horizontal-relative:char; mso-position-vertical-relative:line; z-index:-2147483647;">
            <v:imagedata r:id="rId14" o:title=""/>
          </v:shape>
        </w:pict>
      </w:r>
    </w:p>
    <w:p>
      <w:pPr/>
      <w:r>
        <w:pict>
          <v:shape type="#_x0000_t75" style="width:450pt; height:300.37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PHUKET – PHUKET FROM A DIFFERENT PERSPECTIVE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65CCB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2024-04-25T23:16:34+00:00</dcterms:created>
  <dcterms:modified xsi:type="dcterms:W3CDTF">2024-04-25T23:16:34+00:00</dcterms:modified>
</cp:coreProperties>
</file>

<file path=docProps/custom.xml><?xml version="1.0" encoding="utf-8"?>
<Properties xmlns="http://schemas.openxmlformats.org/officeDocument/2006/custom-properties" xmlns:vt="http://schemas.openxmlformats.org/officeDocument/2006/docPropsVTypes"/>
</file>