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pPr><w:bookmarkStart w:id="1" w:name="_Toc1"/><w:r><w:t>VIETNAM &#8211; Hanoi &#8211; Self-Guided Walking Tour in the South of Hanoi</w:t></w:r><w:bookmarkEnd w:id="1"/></w:p><w:p><w:pPr/><w:r><w:pict><v:shape type="#_x0000_t75" style="width:450pt; height:244.18604651163pt; margin-left:-1pt; margin-top:-1pt; mso-position-horizontal:left; mso-position-vertical:top; mso-position-horizontal-relative:char; mso-position-vertical-relative:line; z-index:-2147483647;"><v:imagedata r:id="rId7" o:title=""/></v:shape></w:pict></w:r></w:p><w:p><w:pPr><w:pStyle w:val="Heading2"/></w:pPr><w:bookmarkStart w:id="2" w:name="_Toc2"/><w:r><w:t>Over View</w:t></w:r><w:bookmarkEnd w:id="2"/></w:p><w:p><w:pPr/><w:r><w:pict><v:shape id="_x0000_s100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Theme</w:t></w:r></w:p><w:p><w:pPr/><w:r><w:rPr><w:rFonts w:ascii="Open Sans" w:hAnsi="Open Sans" w:eastAsia="Open Sans" w:cs="Open Sans"/><w:sz w:val="20"/><w:szCs w:val="20"/></w:rPr><w:t xml:space="preserve">Art &amp; Culture, Classic, Self-Guided Tours</w:t></w:r></w:p><w:p><w:pPr><w:pStyle w:val="Heading2"/></w:pPr><w:r><w:rPr><w:rFonts w:ascii="Open Sans" w:hAnsi="Open Sans" w:eastAsia="Open Sans" w:cs="Open Sans"/><w:color w:val="840b55"/><w:sz w:val="36"/><w:szCs w:val="36"/></w:rPr><w:t xml:space="preserve">Country - City</w:t></w:r></w:p><w:p><w:pPr/><w:r><w:rPr><w:rFonts w:ascii="Open Sans" w:hAnsi="Open Sans" w:eastAsia="Open Sans" w:cs="Open Sans"/><w:sz w:val="20"/><w:szCs w:val="20"/></w:rPr><w:t xml:space="preserve">Vietnam - Hanoi</w:t></w:r></w:p><w:p><w:pPr><w:pStyle w:val="Heading2"/></w:pPr><w:r><w:rPr><w:rFonts w:ascii="Open Sans" w:hAnsi="Open Sans" w:eastAsia="Open Sans" w:cs="Open Sans"/><w:color w:val="840b55"/><w:sz w:val="36"/><w:szCs w:val="36"/></w:rPr><w:t xml:space="preserve">Market segment</w:t></w:r></w:p><w:p><w:pPr/><w:r><w:rPr><w:rFonts w:ascii="Open Sans" w:hAnsi="Open Sans" w:eastAsia="Open Sans" w:cs="Open Sans"/><w:sz w:val="20"/><w:szCs w:val="20"/></w:rPr><w:t xml:space="preserve">Thematic Leisure</w:t></w:r></w:p><w:p><w:pPr><w:pStyle w:val="Heading2"/></w:pPr><w:r><w:rPr><w:rFonts w:ascii="Open Sans" w:hAnsi="Open Sans" w:eastAsia="Open Sans" w:cs="Open Sans"/><w:color w:val="840b55"/><w:sz w:val="36"/><w:szCs w:val="36"/></w:rPr><w:t xml:space="preserve">Price Level</w:t></w:r></w:p><w:p><w:pPr/><w:r><w:rPr><w:rFonts w:ascii="Open Sans" w:hAnsi="Open Sans" w:eastAsia="Open Sans" w:cs="Open Sans"/><w:sz w:val="20"/><w:szCs w:val="20"/></w:rPr><w:t xml:space="preserve">$$</w:t></w:r></w:p><w:p><w:pPr><w:pStyle w:val="Heading2"/></w:pPr><w:r><w:rPr><w:rFonts w:ascii="Open Sans" w:hAnsi="Open Sans" w:eastAsia="Open Sans" w:cs="Open Sans"/><w:color w:val="840b55"/><w:sz w:val="36"/><w:szCs w:val="36"/></w:rPr><w:t xml:space="preserve">Level of difficulties</w:t></w:r></w:p><w:p><w:pPr/><w:r><w:rPr><w:rFonts w:ascii="Open Sans" w:hAnsi="Open Sans" w:eastAsia="Open Sans" w:cs="Open Sans"/><w:sz w:val="20"/><w:szCs w:val="20"/></w:rPr><w:t xml:space="preserve">LEVEL 0</w:t></w:r></w:p><w:p><w:pPr><w:pStyle w:val="Heading2"/></w:pPr><w:r><w:rPr><w:rFonts w:ascii="Open Sans" w:hAnsi="Open Sans" w:eastAsia="Open Sans" w:cs="Open Sans"/><w:color w:val="840b55"/><w:sz w:val="36"/><w:szCs w:val="36"/></w:rPr><w:t xml:space="preserve">Max pax</w:t></w:r></w:p><w:p><w:pPr/><w:r><w:rPr><w:rFonts w:ascii="Open Sans" w:hAnsi="Open Sans" w:eastAsia="Open Sans" w:cs="Open Sans"/><w:sz w:val="20"/><w:szCs w:val="20"/></w:rPr><w:t xml:space="preserve">10</w:t></w:r></w:p><w:p><w:pPr><w:pStyle w:val="Heading2"/></w:pPr><w:r><w:rPr><w:rFonts w:ascii="Open Sans" w:hAnsi="Open Sans" w:eastAsia="Open Sans" w:cs="Open Sans"/><w:color w:val="840b55"/><w:sz w:val="36"/><w:szCs w:val="36"/></w:rPr><w:t xml:space="preserve">Seasonality</w:t></w:r></w:p><w:p><w:pPr/><w:r><w:rPr><w:rFonts w:ascii="Open Sans" w:hAnsi="Open Sans" w:eastAsia="Open Sans" w:cs="Open Sans"/><w:sz w:val="20"/><w:szCs w:val="20"/></w:rPr><w:t xml:space="preserve">All year long</w:t></w:r></w:p><w:p><w:pPr><w:pStyle w:val="Heading2"/></w:pPr><w:r><w:rPr><w:rFonts w:ascii="Open Sans" w:hAnsi="Open Sans" w:eastAsia="Open Sans" w:cs="Open Sans"/><w:color w:val="840b55"/><w:sz w:val="36"/><w:szCs w:val="36"/></w:rPr><w:t xml:space="preserve">Arrival city</w:t></w:r></w:p><w:p><w:pPr/><w:r><w:rPr><w:rFonts w:ascii="Open Sans" w:hAnsi="Open Sans" w:eastAsia="Open Sans" w:cs="Open Sans"/><w:sz w:val="20"/><w:szCs w:val="20"/></w:rPr><w:t xml:space="preserve">Hanoi</w:t></w:r></w:p><w:p><w:pPr><w:pStyle w:val="Heading2"/></w:pPr><w:r><w:rPr><w:rFonts w:ascii="Open Sans" w:hAnsi="Open Sans" w:eastAsia="Open Sans" w:cs="Open Sans"/><w:color w:val="840b55"/><w:sz w:val="36"/><w:szCs w:val="36"/></w:rPr><w:t xml:space="preserve">Departure city</w:t></w:r></w:p><w:p><w:pPr/><w:r><w:rPr><w:rFonts w:ascii="Open Sans" w:hAnsi="Open Sans" w:eastAsia="Open Sans" w:cs="Open Sans"/><w:sz w:val="20"/><w:szCs w:val="20"/></w:rPr><w:t xml:space="preserve">Hanoi</w:t></w:r></w:p><w:p><w:pPr><w:pStyle w:val="Heading2"/></w:pPr><w:bookmarkStart w:id="3" w:name="_Toc3"/><w:r><w:t>Description</w:t></w:r><w:bookmarkEnd w:id="3"/></w:p><w:p><w:pPr/><w:r><w:pict><v:shape id="_x0000_s1024" type="#_x0000_t32" style="width:440pt; height:0pt; margin-left:0pt; margin-top:0pt; mso-position-horizontal:left; mso-position-vertical:top; mso-position-horizontal-relative:char; mso-position-vertical-relative:line;"><w10:wrap type="inline"/><v:stroke weight="1pt" color="purple"/></v:shape></w:pict></w:r></w:p><w:p><w:pPr/><w:r><w:rPr><w:rFonts w:ascii="Open Sans" w:hAnsi="Open Sans" w:eastAsia="Open Sans" w:cs="Open Sans"/><w:sz w:val="20"/><w:szCs w:val="20"/></w:rPr><w:t xml:space="preserve">This self-guided activity explores a lesser-known area located in the south of Hanoi. The itinerary not only focuses on colonial buildings (like those found in the Old Quarter), but also the social housing system, small hidden markets, large shopping malls &amp; universities. This journey offers an amazing opportunity to learn about Vietnam today, from the ubiquitous coffee culture to Korean influences, or from the price of an apartment to the habits of the young Vietnamese. The neighborhoods visited are off the radars for tourists, yet extremely interesting to anybody willing to learn what it’s like to live in Vietnam; a great way to see another side of Hanoi!</w:t></w:r></w:p><w:p><w:pPr><w:pStyle w:val="Heading2"/></w:pPr><w:r><w:rPr><w:rFonts w:ascii="Open Sans" w:hAnsi="Open Sans" w:eastAsia="Open Sans" w:cs="Open Sans"/><w:color w:val="840b55"/><w:sz w:val="36"/><w:szCs w:val="36"/></w:rPr><w:t xml:space="preserve">Can be combined with</w:t></w:r></w:p><w:p><w:pPr/><w:r><w:rPr><w:rFonts w:ascii="Open Sans" w:hAnsi="Open Sans" w:eastAsia="Open Sans" w:cs="Open Sans"/><w:sz w:val="20"/><w:szCs w:val="20"/><w:b w:val="1"/><w:bCs w:val="1"/></w:rPr><w:t xml:space="preserve">Thematic Leisure</w:t></w:r></w:p><w:p><w:pPr><w:pPr/><w:numPr><w:ilvl w:val="0"/><w:numId w:val="7"/></w:numPr></w:pPr><w:hyperlink r:id="rId8" w:history="1"><w:r><w:rPr/><w:t xml:space="preserve">VIETNAM – Mai Chau & Pu Luong – Self-Guided Tour in the Rice Fields 4D3N</w:t></w:r></w:hyperlink></w:p><w:p><w:pPr><w:pPr/><w:numPr><w:ilvl w:val="0"/><w:numId w:val="7"/></w:numPr></w:pPr><w:hyperlink r:id="rId9" w:history="1"><w:r><w:rPr/><w:t xml:space="preserve">VIETNAM – Hué & Hoi An – Self-Guided Tour in Central Vietnam 5D4N</w:t></w:r></w:hyperlink></w:p><w:p><w:pPr><w:pPr/><w:numPr><w:ilvl w:val="0"/><w:numId w:val="7"/></w:numPr></w:pPr><w:hyperlink r:id="rId10" w:history="1"><w:r><w:rPr/><w:t xml:space="preserve">VIETNAM – Hanoi – Self-Guided Tour in the Red River Delta 5D4N</w:t></w:r></w:hyperlink></w:p><w:p><w:pPr><w:pStyle w:val="Heading2"/></w:pPr><w:bookmarkStart w:id="4" w:name="_Toc4"/><w:r><w:t>Selling points</w:t></w:r><w:bookmarkEnd w:id="4"/></w:p><w:p><w:pPr/><w:r><w:pict><v:shape id="_x0000_s1032" type="#_x0000_t32" style="width:440pt; height:0pt; margin-left:0pt; margin-top:0pt; mso-position-horizontal:left; mso-position-vertical:top; mso-position-horizontal-relative:char; mso-position-vertical-relative:line;"><w10:wrap type="inline"/><v:stroke weight="1pt" color="purple"/></v:shape></w:pict></w:r></w:p><w:p><w:pPr><w:pPr/><w:numPr><w:ilvl w:val="0"/><w:numId w:val="8"/></w:numPr></w:pPr><w:r><w:rPr><w:rFonts w:ascii="Open Sans" w:hAnsi="Open Sans" w:eastAsia="Open Sans" w:cs="Open Sans"/><w:sz w:val="20"/><w:szCs w:val="20"/></w:rPr><w:t xml:space="preserve">Explore a traditional area in the south of Hanoi that’s rarely visited by travelers.</w:t></w:r></w:p><w:p><w:pPr><w:pPr/><w:numPr><w:ilvl w:val="0"/><w:numId w:val="8"/></w:numPr></w:pPr><w:r><w:rPr><w:rFonts w:ascii="Open Sans" w:hAnsi="Open Sans" w:eastAsia="Open Sans" w:cs="Open Sans"/><w:sz w:val="20"/><w:szCs w:val="20"/></w:rPr><w:t xml:space="preserve">This self-guided activity explores a lesser-known area located in the south of Hanoi.</w:t></w:r></w:p><w:p><w:pPr><w:pPr/><w:numPr><w:ilvl w:val="0"/><w:numId w:val="8"/></w:numPr></w:pPr><w:r><w:rPr><w:rFonts w:ascii="Open Sans" w:hAnsi="Open Sans" w:eastAsia="Open Sans" w:cs="Open Sans"/><w:sz w:val="20"/><w:szCs w:val="20"/></w:rPr><w:t xml:space="preserve">The itinerary not only focuses on colonial buildings (like those found in the Old Quarter), but also the social housing system, small hidden markets, large shopping malls &amp; universities.</w:t></w:r></w:p><w:p><w:pPr><w:pPr/><w:numPr><w:ilvl w:val="0"/><w:numId w:val="8"/></w:numPr></w:pPr><w:r><w:rPr><w:rFonts w:ascii="Open Sans" w:hAnsi="Open Sans" w:eastAsia="Open Sans" w:cs="Open Sans"/><w:sz w:val="20"/><w:szCs w:val="20"/></w:rPr><w:t xml:space="preserve">This journey offers an amazing opportunity to learn about Vietnam today, from the ubiquitous coffee culture to Korean influences, or from the price of an apartment to the habits of the young Vietnamese.</w:t></w:r></w:p><w:p><w:pPr><w:pPr/><w:numPr><w:ilvl w:val="0"/><w:numId w:val="8"/></w:numPr></w:pPr><w:r><w:rPr><w:rFonts w:ascii="Open Sans" w:hAnsi="Open Sans" w:eastAsia="Open Sans" w:cs="Open Sans"/><w:sz w:val="20"/><w:szCs w:val="20"/></w:rPr><w:t xml:space="preserve">The neighborhoods visited are off the radars for tourists, yet extremely interesting to anybody willing to learn what it’s like to live in Vietnam; a great way to see another side of Hanoi!</w:t></w:r></w:p><w:p><w:pPr><w:pStyle w:val="Heading2"/></w:pPr><w:bookmarkStart w:id="5" w:name="_Toc5"/><w:r><w:t>Sustainability</w:t></w:r><w:bookmarkEnd w:id="5"/></w:p><w:p><w:pPr/><w:r><w:pict><v:shape id="_x0000_s1039"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Level Of The Excursion</w:t></w:r></w:p><w:p><w:pPr/><w:r><w:rPr><w:rFonts w:ascii="Open Sans" w:hAnsi="Open Sans" w:eastAsia="Open Sans" w:cs="Open Sans"/><w:sz w:val="20"/><w:szCs w:val="20"/></w:rPr><w:t xml:space="preserve">Low - This activity impacts local community, culture and/or environment in a small but meaningful way</w:t></w:r></w:p><w:p><w:pPr><w:pStyle w:val="Heading2"/></w:pPr><w:r><w:rPr><w:rFonts w:ascii="Open Sans" w:hAnsi="Open Sans" w:eastAsia="Open Sans" w:cs="Open Sans"/><w:color w:val="840b55"/><w:sz w:val="36"/><w:szCs w:val="36"/></w:rPr><w:t xml:space="preserve">The Impact Of This Excursion</w:t></w:r></w:p><w:p><w:pPr><w:pStyle w:val="Heading3"/></w:pPr><w:r><w:rPr><w:rFonts w:ascii="Open Sans" w:hAnsi="Open Sans" w:eastAsia="Open Sans" w:cs="Open Sans"/><w:color w:val="840b55"/><w:sz w:val="30"/><w:szCs w:val="30"/></w:rPr><w:t xml:space="preserve">Environment Impact</w:t></w:r></w:p><w:p><w:pPr/><w:r><w:rPr><w:rFonts w:ascii="Open Sans" w:hAnsi="Open Sans" w:eastAsia="Open Sans" w:cs="Open Sans"/><w:sz w:val="20"/><w:szCs w:val="20"/></w:rPr><w:t xml:space="preserve">Transportation</w:t></w:r></w:p><w:p><w:pPr><w:pStyle w:val="Heading3"/></w:pPr><w:r><w:rPr><w:rFonts w:ascii="Open Sans" w:hAnsi="Open Sans" w:eastAsia="Open Sans" w:cs="Open Sans"/><w:color w:val="840b55"/><w:sz w:val="30"/><w:szCs w:val="30"/></w:rPr><w:t xml:space="preserve">Economic Impact</w:t></w:r></w:p><w:p><w:pPr/><w:r><w:rPr><w:rFonts w:ascii="Open Sans" w:hAnsi="Open Sans" w:eastAsia="Open Sans" w:cs="Open Sans"/><w:sz w:val="20"/><w:szCs w:val="20"/></w:rPr><w:t xml:space="preserve">Community benefits</w:t></w:r></w:p><w:p><w:pPr><w:pStyle w:val="Heading2"/></w:pPr><w:r><w:rPr><w:rFonts w:ascii="Open Sans" w:hAnsi="Open Sans" w:eastAsia="Open Sans" w:cs="Open Sans"/><w:color w:val="840b55"/><w:sz w:val="36"/><w:szCs w:val="36"/></w:rPr><w:t xml:space="preserve">Additional Information</w:t></w:r></w:p><w:p><w:pPr/><w:r><w:rPr><w:rFonts w:ascii="Open Sans" w:hAnsi="Open Sans" w:eastAsia="Open Sans" w:cs="Open Sans"/><w:sz w:val="20"/><w:szCs w:val="20"/><w:b w:val="1"/><w:bCs w:val="1"/></w:rPr><w:t xml:space="preserve">Positive Impact:</w:t></w:r><w:br/><w:r><w:rPr><w:rFonts w:ascii="Open Sans" w:hAnsi="Open Sans" w:eastAsia="Open Sans" w:cs="Open Sans"/><w:sz w:val="20"/><w:szCs w:val="20"/></w:rPr><w:t xml:space="preserve">This activity provides d</w:t></w:r><w:r><w:rPr><w:rFonts w:ascii="Open Sans" w:hAnsi="Open Sans" w:eastAsia="Open Sans" w:cs="Open Sans"/><w:sz w:val="20"/><w:szCs w:val="20"/></w:rPr><w:t xml:space="preserve">irect income to </w:t></w:r><w:r><w:rPr><w:rFonts w:ascii="Open Sans" w:hAnsi="Open Sans" w:eastAsia="Open Sans" w:cs="Open Sans"/><w:sz w:val="20"/><w:szCs w:val="20"/></w:rPr><w:t xml:space="preserve">local </w:t></w:r><w:r><w:rPr><w:rFonts w:ascii="Open Sans" w:hAnsi="Open Sans" w:eastAsia="Open Sans" w:cs="Open Sans"/><w:sz w:val="20"/><w:szCs w:val="20"/></w:rPr><w:t xml:space="preserve">coffee</w:t></w:r><w:r><w:rPr><w:rFonts w:ascii="Open Sans" w:hAnsi="Open Sans" w:eastAsia="Open Sans" w:cs="Open Sans"/><w:sz w:val="20"/><w:szCs w:val="20"/></w:rPr><w:t xml:space="preserve"> </w:t></w:r><w:r><w:rPr><w:rFonts w:ascii="Open Sans" w:hAnsi="Open Sans" w:eastAsia="Open Sans" w:cs="Open Sans"/><w:sz w:val="20"/><w:szCs w:val="20"/></w:rPr><w:t xml:space="preserve">s</w:t></w:r><w:r><w:rPr><w:rFonts w:ascii="Open Sans" w:hAnsi="Open Sans" w:eastAsia="Open Sans" w:cs="Open Sans"/><w:sz w:val="20"/><w:szCs w:val="20"/></w:rPr><w:t xml:space="preserve">hops</w:t></w:r><w:r><w:rPr><w:rFonts w:ascii="Open Sans" w:hAnsi="Open Sans" w:eastAsia="Open Sans" w:cs="Open Sans"/><w:sz w:val="20"/><w:szCs w:val="20"/></w:rPr><w:t xml:space="preserve"> where the travelers stop</w:t></w:r><w:r><w:rPr><w:rFonts w:ascii="Open Sans" w:hAnsi="Open Sans" w:eastAsia="Open Sans" w:cs="Open Sans"/><w:sz w:val="20"/><w:szCs w:val="20"/></w:rPr><w:t xml:space="preserve">,</w:t></w:r><w:r><w:rPr><w:rFonts w:ascii="Open Sans" w:hAnsi="Open Sans" w:eastAsia="Open Sans" w:cs="Open Sans"/><w:sz w:val="20"/><w:szCs w:val="20"/></w:rPr><w:t xml:space="preserve"> as well as</w:t></w:r><w:r><w:rPr><w:rFonts w:ascii="Open Sans" w:hAnsi="Open Sans" w:eastAsia="Open Sans" w:cs="Open Sans"/><w:sz w:val="20"/><w:szCs w:val="20"/></w:rPr><w:t xml:space="preserve"> to</w:t></w:r><w:r><w:rPr><w:rFonts w:ascii="Open Sans" w:hAnsi="Open Sans" w:eastAsia="Open Sans" w:cs="Open Sans"/><w:sz w:val="20"/><w:szCs w:val="20"/></w:rPr><w:t xml:space="preserve"> the taxi to start the activity</w:t></w:r><w:r><w:rPr><w:rFonts w:ascii="Open Sans" w:hAnsi="Open Sans" w:eastAsia="Open Sans" w:cs="Open Sans"/><w:sz w:val="20"/><w:szCs w:val="20"/></w:rPr><w:t xml:space="preserve">.</w:t></w:r></w:p><w:p><w:pPr><w:pStyle w:val="Heading2"/></w:pPr><w:bookmarkStart w:id="6" w:name="_Toc6"/><w:r><w:t>Time And Transportation</w:t></w:r><w:bookmarkEnd w:id="6"/></w:p><w:p><w:pPr/><w:r><w:pict><v:shape id="_x0000_s1050" type="#_x0000_t32" style="width:440pt; height:0pt; margin-left:0pt; margin-top:0pt; mso-position-horizontal:left; mso-position-vertical:top; mso-position-horizontal-relative:char; mso-position-vertical-relative:line;"><w10:wrap type="inline"/><v:stroke weight="1pt" color="purple"/></v:shape></w:pict></w:r></w:p><w:tbl><w:tblGrid><w:gridCol/><w:gridCol/><w:gridCol/><w:gridCol/><w:gridCol/><w:gridCol/></w:tblGrid><w:tblPr><w:tblW w:w="5000" w:type="pct"/><w:tblLayout w:type="autofit"/><w:tblBorders><w:top w:val="single" w:sz="0.75" w:color="222222"/><w:left w:val="single" w:sz="0.75" w:color="222222"/><w:right w:val="single" w:sz="0.75" w:color="222222"/><w:bottom w:val="single" w:sz="0.75" w:color="222222"/><w:insideH w:val="single" w:sz="0.75" w:color="222222"/><w:insideV w:val="single" w:sz="0.75" w:color="222222"/></w:tblBorders></w:tblPr><w:tr><w:trPr/><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b w:val="1"/><w:bCs w:val="1"/></w:rPr><w:t xml:space="preserve">From</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b w:val="1"/><w:bCs w:val="1"/></w:rPr><w:t xml:space="preserve">To</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b w:val="1"/><w:bCs w:val="1"/></w:rPr><w:t xml:space="preserve">Km</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b w:val="1"/><w:bCs w:val="1"/></w:rPr><w:t xml:space="preserve">By</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b w:val="1"/><w:bCs w:val="1"/></w:rPr><w:t xml:space="preserve">Duration</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b w:val="1"/><w:bCs w:val="1"/></w:rPr><w:t xml:space="preserve">Road condition</w:t></w:r></w:p></w:tc></w:tr><w:tr><w:trPr/><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rPr><w:t xml:space="preserve">Old Quarter</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rPr><w:t xml:space="preserve">Dong Da District</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rPr><w:t xml:space="preserve">5</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rPr><w:t xml:space="preserve">Car</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rPr><w:t xml:space="preserve">15 minutes</w:t></w:r></w:p></w:tc><w:tc><w:tcPr><w:tcBorders><w:top w:val="single" w:sz="0.75" w:color="222222"/><w:left w:val="single" w:sz="0.75" w:color="222222"/><w:right w:val="single" w:sz="0.75" w:color="222222"/><w:bottom w:val="single" w:sz="0.75" w:color="222222"/></w:tcBorders></w:tcPr><w:p><w:pPr/><w:r><w:rPr><w:rFonts w:ascii="Open Sans" w:hAnsi="Open Sans" w:eastAsia="Open Sans" w:cs="Open Sans"/><w:sz w:val="20"/><w:szCs w:val="20"/></w:rPr><w:t xml:space="preserve">Good</w:t></w:r></w:p></w:tc></w:tr></w:tbl><w:p><w:pPr><w:pStyle w:val="Heading2"/></w:pPr><w:bookmarkStart w:id="7" w:name="_Toc7"/><w:r><w:t>Photos</w:t></w:r><w:bookmarkEnd w:id="7"/></w:p><w:p><w:pPr/><w:r><w:pict><v:shape id="_x0000_s1053" type="#_x0000_t32" style="width:440pt; height:0pt; margin-left:0pt; margin-top:0pt; mso-position-horizontal:left; mso-position-vertical:top; mso-position-horizontal-relative:char; mso-position-vertical-relative:line;"><w10:wrap type="inline"/><v:stroke weight="1pt" color="purple"/></v:shape></w:pict></w:r></w:p><w:p><w:pPr/><w:r><w:pict><v:shape type="#_x0000_t75" style="width:450pt; height:244.18604651163pt; margin-left:-1pt; margin-top:-1pt; mso-position-horizontal:left; mso-position-vertical:top; mso-position-horizontal-relative:char; mso-position-vertical-relative:line; z-index:-2147483647;"><v:imagedata r:id="rId11" o:title=""/></v:shape></w:pict></w:r></w:p><w:p><w:pPr/><w:r><w:pict><v:shape type="#_x0000_t75" style="width:450pt; height:244.18604651163pt; margin-left:-1pt; margin-top:-1pt; mso-position-horizontal:left; mso-position-vertical:top; mso-position-horizontal-relative:char; mso-position-vertical-relative:line; z-index:-2147483647;"><v:imagedata r:id="rId12" o:title=""/></v:shape></w:pict></w:r></w:p><w:p><w:pPr/><w:r><w:pict><v:shape type="#_x0000_t75" style="width:450pt; height:244.18604651163pt; margin-left:-1pt; margin-top:-1pt; mso-position-horizontal:left; mso-position-vertical:top; mso-position-horizontal-relative:char; mso-position-vertical-relative:line; z-index:-2147483647;"><v:imagedata r:id="rId13" o:title=""/></v:shape></w:pict></w:r></w:p><w:p><w:pPr/><w:r><w:pict><v:shape type="#_x0000_t75" style="width:450pt; height:244.18604651163pt; margin-left:-1pt; margin-top:-1pt; mso-position-horizontal:left; mso-position-vertical:top; mso-position-horizontal-relative:char; mso-position-vertical-relative:line; z-index:-2147483647;"><v:imagedata r:id="rId14" o:title=""/></v:shape></w:pict></w:r></w:p><w:p><w:pPr/><w:r><w:pict><v:shape type="#_x0000_t75" style="width:450pt; height:244.18604651163pt; margin-left:-1pt; margin-top:-1pt; mso-position-horizontal:left; mso-position-vertical:top; mso-position-horizontal-relative:char; mso-position-vertical-relative:line; z-index:-2147483647;"><v:imagedata r:id="rId15" o:title=""/></v:shape></w:pict></w:r></w:p><w:p><w:pPr/><w:r><w:pict><v:shape type="#_x0000_t75" style="width:450pt; height:244.18604651163pt; margin-left:-1pt; margin-top:-1pt; mso-position-horizontal:left; mso-position-vertical:top; mso-position-horizontal-relative:char; mso-position-vertical-relative:line; z-index:-2147483647;"><v:imagedata r:id="rId16" o:title=""/></v:shape></w:pict></w:r></w:p><w:p><w:pPr/><w:r><w:pict><v:shape type="#_x0000_t75" style="width:450pt; height:244.18604651163pt; margin-left:-1pt; margin-top:-1pt; mso-position-horizontal:left; mso-position-vertical:top; mso-position-horizontal-relative:char; mso-position-vertical-relative:line; z-index:-2147483647;"><v:imagedata r:id="rId17" o:title=""/></v:shape></w:pict></w:r></w:p><w:p><w:pPr/><w:r><w:pict><v:shape type="#_x0000_t75" style="width:450pt; height:244.18604651163pt; margin-left:-1pt; margin-top:-1pt; mso-position-horizontal:left; mso-position-vertical:top; mso-position-horizontal-relative:char; mso-position-vertical-relative:line; z-index:-2147483647;"><v:imagedata r:id="rId7" o:title=""/></v:shape></w:pict></w:r></w:p><w:p><w:pPr/><w:r><w:pict><v:shape type="#_x0000_t75" style="width:450pt; height:244.18604651163pt; margin-left:-1pt; margin-top:-1pt; mso-position-horizontal:left; mso-position-vertical:top; mso-position-horizontal-relative:char; mso-position-vertical-relative:line; z-index:-2147483647;"><v:imagedata r:id="rId18" o:title=""/></v:shape></w:pict></w:r></w:p><w:p><w:pPr/><w:r><w:pict><v:shape type="#_x0000_t75" style="width:450pt; height:244.18604651163pt; margin-left:-1pt; margin-top:-1pt; mso-position-horizontal:left; mso-position-vertical:top; mso-position-horizontal-relative:char; mso-position-vertical-relative:line; z-index:-2147483647;"><v:imagedata r:id="rId19" o:title=""/></v:shape></w:pict></w:r></w:p><w:p><w:pPr/><w:r><w:pict><v:shape type="#_x0000_t75" style="width:450pt; height:244.18604651163pt; margin-left:-1pt; margin-top:-1pt; mso-position-horizontal:left; mso-position-vertical:top; mso-position-horizontal-relative:char; mso-position-vertical-relative:line; z-index:-2147483647;"><v:imagedata r:id="rId20" o:title=""/></v:shape></w:pict></w:r></w:p><w:p><w:pPr/><w:r><w:pict><v:shape type="#_x0000_t75" style="width:450pt; height:244.18604651163pt; margin-left:-1pt; margin-top:-1pt; mso-position-horizontal:left; mso-position-vertical:top; mso-position-horizontal-relative:char; mso-position-vertical-relative:line; z-index:-2147483647;"><v:imagedata r:id="rId21" o:title=""/></v:shape></w:pict></w:r></w:p><w:p><w:pPr/><w:r><w:pict><v:shape type="#_x0000_t75" style="width:450pt; height:244.18604651163pt; margin-left:-1pt; margin-top:-1pt; mso-position-horizontal:left; mso-position-vertical:top; mso-position-horizontal-relative:char; mso-position-vertical-relative:line; z-index:-2147483647;"><v:imagedata r:id="rId22" o:title=""/></v:shape></w:pict></w:r></w:p><w:p><w:pPr><w:pStyle w:val="Heading2"/></w:pPr><w:bookmarkStart w:id="8" w:name="_Toc8"/><w:r><w:t>Easia Travel Head Office</w:t></w:r><w:bookmarkEnd w:id="8"/></w:p><w:p><w:pPr/><w:r><w:pict><v:shape id="_x0000_s1068" type="#_x0000_t32" style="width:440pt; height:0pt; margin-left:0pt; margin-top:0pt; mso-position-horizontal:left; mso-position-vertical:top; mso-position-horizontal-relative:char; mso-position-vertical-relative:line;"><w10:wrap type="inline"/><v:stroke weight="1pt" color="purple"/></v:shape></w:pict></w:r></w:p><w:p><w:pPr/><w:r><w:rPr><w:rFonts w:ascii="Open Sans" w:hAnsi="Open Sans" w:eastAsia="Open Sans" w:cs="Open Sans"/><w:sz w:val="20"/><w:szCs w:val="20"/><w:b w:val="1"/><w:bCs w:val="1"/></w:rPr><w:t xml:space="preserve">EASIA TRAVEL HEAD OFFICE</w:t></w:r><w:br/><w:r><w:rPr><w:rFonts w:ascii="Open Sans" w:hAnsi="Open Sans" w:eastAsia="Open Sans" w:cs="Open Sans"/><w:sz w:val="20"/><w:szCs w:val="20"/></w:rPr><w:t xml:space="preserve">Vietnam Head Office</w:t></w:r><w:br/><w:r><w:rPr><w:rFonts w:ascii="Open Sans" w:hAnsi="Open Sans" w:eastAsia="Open Sans" w:cs="Open Sans"/><w:sz w:val="20"/><w:szCs w:val="20"/></w:rPr><w:t xml:space="preserve">ATS Hotel, Suite 326 &amp;327, 33B Pham Ngu Lao Street, Hanoi, Vietnam</w:t></w:r><w:br/><w:r><w:rPr><w:rFonts w:ascii="Open Sans" w:hAnsi="Open Sans" w:eastAsia="Open Sans" w:cs="Open Sans"/><w:sz w:val="20"/><w:szCs w:val="20"/></w:rPr><w:t xml:space="preserve">Tel: +84 24-39 33 13 62</w:t></w:r><w:br/><w:hyperlink r:id="rId23" w:history="1"><w:r><w:rPr/><w:t xml:space="preserve">www.easia-travel.com</w:t></w:r></w:hyperlink></w:p><w:sectPr><w:headerReference w:type="default" r:id="rId24"/><w:footerReference w:type="default" r:id="rId25"/><w:footerReference w:type="default" r:id="rId26"/><w:pgSz w:orient="portrait" w:w="11905.511811023621703498065471649169921875" w:h="16837.795275590549863409250974655151367187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HANOI – SELF-GUIDED WALKING TOUR IN THE SOUTH OF HANOI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D7BFCA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258F7F5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itinerary/81519/" TargetMode="External"/><Relationship Id="rId9" Type="http://schemas.openxmlformats.org/officeDocument/2006/relationships/hyperlink" Target="https://www.easia-travel.com/agent-hub/product_itinerary/81879/" TargetMode="External"/><Relationship Id="rId10" Type="http://schemas.openxmlformats.org/officeDocument/2006/relationships/hyperlink" Target="https://www.easia-travel.com/agent-hub/product_itinerary/81996/"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image" Target="media/section_image11.jpg"/><Relationship Id="rId21" Type="http://schemas.openxmlformats.org/officeDocument/2006/relationships/image" Target="media/section_image12.jpg"/><Relationship Id="rId22" Type="http://schemas.openxmlformats.org/officeDocument/2006/relationships/image" Target="media/section_image13.jpg"/><Relationship Id="rId23" Type="http://schemas.openxmlformats.org/officeDocument/2006/relationships/hyperlink" Target="http://www.easia-travel.com"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2024-04-25T07:06:27+00:00</dcterms:created>
  <dcterms:modified xsi:type="dcterms:W3CDTF">2024-04-25T07:06:27+00:00</dcterms:modified>
</cp:coreProperties>
</file>

<file path=docProps/custom.xml><?xml version="1.0" encoding="utf-8"?>
<Properties xmlns="http://schemas.openxmlformats.org/officeDocument/2006/custom-properties" xmlns:vt="http://schemas.openxmlformats.org/officeDocument/2006/docPropsVTypes"/>
</file>