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Samut Songkhram &amp; Phetchaburi – Discover the Seaboard Communities of the Gulf of Thailand</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Family, Wellness</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Bangkok - Samut Songkhram - Phetchaburi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Possible all year round, but best period from December to February</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Samut Songkhram</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Phetchaburi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Venturing outside the urbanized area of Bangkok, guests are immediately immersed in the more local and rural Thailand that can be found along the seaboard of the Gulf of Thailand. A visit to one of the country’s biggest fish markets highlights the importance of the fishing industry in the area. After a stroll in the market, seeing fishermen and workers packing and trading, the trip continues further south with insightful visits to local communities where guests are invited to participate in hands-on activities like planting mangrove trees, trying out a uniquely local way of “waterskiing” and enjoying a salt rub at a local spa. The activity offers an unusual way to gain insight into the traditions unique to the area and perfectly fits a transfer between Bangkok and Cha-Am or Hua Hin. Alternatively, it can also make for a fun and exciting day trip from Bangkok.</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This is Easia’s Signature product.</w:t>
      </w:r>
    </w:p>
    <w:p>
      <w:pPr>
        <w:pPr/>
        <w:numPr>
          <w:ilvl w:val="0"/>
          <w:numId w:val="7"/>
        </w:numPr>
      </w:pPr>
      <w:r>
        <w:rPr>
          <w:rFonts w:ascii="Open Sans" w:hAnsi="Open Sans" w:eastAsia="Open Sans" w:cs="Open Sans"/>
          <w:sz w:val="20"/>
          <w:szCs w:val="20"/>
        </w:rPr>
        <w:t xml:space="preserve">Off-the-beaten-track but still very accessible from Bangkok</w:t>
      </w:r>
    </w:p>
    <w:p>
      <w:pPr>
        <w:pPr/>
        <w:numPr>
          <w:ilvl w:val="0"/>
          <w:numId w:val="7"/>
        </w:numPr>
      </w:pPr>
      <w:r>
        <w:rPr>
          <w:rFonts w:ascii="Open Sans" w:hAnsi="Open Sans" w:eastAsia="Open Sans" w:cs="Open Sans"/>
          <w:sz w:val="20"/>
          <w:szCs w:val="20"/>
        </w:rPr>
        <w:t xml:space="preserve">A great option to upgrade a transfer between Bangkok and Hua Hin</w:t>
      </w:r>
    </w:p>
    <w:p>
      <w:pPr>
        <w:pPr/>
        <w:numPr>
          <w:ilvl w:val="0"/>
          <w:numId w:val="7"/>
        </w:numPr>
      </w:pPr>
      <w:r>
        <w:rPr>
          <w:rFonts w:ascii="Open Sans" w:hAnsi="Open Sans" w:eastAsia="Open Sans" w:cs="Open Sans"/>
          <w:sz w:val="20"/>
          <w:szCs w:val="20"/>
        </w:rPr>
        <w:t xml:space="preserve">Community-based visits</w:t>
      </w:r>
    </w:p>
    <w:p>
      <w:pPr>
        <w:pPr/>
        <w:numPr>
          <w:ilvl w:val="0"/>
          <w:numId w:val="7"/>
        </w:numPr>
      </w:pPr>
      <w:r>
        <w:rPr>
          <w:rFonts w:ascii="Open Sans" w:hAnsi="Open Sans" w:eastAsia="Open Sans" w:cs="Open Sans"/>
          <w:sz w:val="20"/>
          <w:szCs w:val="20"/>
        </w:rPr>
        <w:t xml:space="preserve">Provides insight into local life on the seaboard</w:t>
      </w:r>
    </w:p>
    <w:p>
      <w:pPr>
        <w:pStyle w:val="Heading2"/>
      </w:pPr>
      <w:bookmarkStart w:id="5" w:name="_Toc5"/>
      <w:r>
        <w:t>Sustainability</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Involving Wildlife, 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impacts</w:t>
      </w:r>
    </w:p>
    <w:p>
      <w:pPr/>
      <w:r>
        <w:rPr>
          <w:rFonts w:ascii="Open Sans" w:hAnsi="Open Sans" w:eastAsia="Open Sans" w:cs="Open Sans"/>
          <w:sz w:val="20"/>
          <w:szCs w:val="20"/>
        </w:rPr>
        <w:t xml:space="preserve">The activity takes place in local communities where guests learn about traditions and the local way of living. There is active participation during various activities, which are all organized and taken care of by members of the community. This way income is generated while at the same time preserving traditions and traditional products.</w:t>
      </w:r>
    </w:p>
    <w:p>
      <w:pPr>
        <w:pStyle w:val="Heading3"/>
      </w:pPr>
      <w:r>
        <w:rPr>
          <w:rFonts w:ascii="Open Sans" w:hAnsi="Open Sans" w:eastAsia="Open Sans" w:cs="Open Sans"/>
          <w:sz w:val="20"/>
          <w:szCs w:val="20"/>
        </w:rPr>
        <w:t xml:space="preserve">Negative impacts</w:t>
      </w:r>
    </w:p>
    <w:p>
      <w:pPr/>
      <w:r>
        <w:rPr>
          <w:rFonts w:ascii="Open Sans" w:hAnsi="Open Sans" w:eastAsia="Open Sans" w:cs="Open Sans"/>
          <w:sz w:val="20"/>
          <w:szCs w:val="20"/>
        </w:rPr>
        <w:t xml:space="preserve">The boat used during the activity uses fossil fuel which causes Co</w:t>
      </w:r>
      <w:r>
        <w:rPr>
          <w:rFonts w:ascii="Open Sans" w:hAnsi="Open Sans" w:eastAsia="Open Sans" w:cs="Open Sans"/>
          <w:sz w:val="20"/>
          <w:szCs w:val="20"/>
          <w:vertAlign w:val="superscript"/>
        </w:rPr>
        <w:t xml:space="preserve">2</w:t>
      </w:r>
      <w:r>
        <w:rPr>
          <w:rFonts w:ascii="Open Sans" w:hAnsi="Open Sans" w:eastAsia="Open Sans" w:cs="Open Sans"/>
          <w:sz w:val="20"/>
          <w:szCs w:val="20"/>
        </w:rPr>
        <w:t xml:space="preserve"> emissions</w:t>
      </w:r>
    </w:p>
    <w:p>
      <w:pPr>
        <w:pStyle w:val="Heading2"/>
      </w:pPr>
      <w:bookmarkStart w:id="6" w:name="_Toc6"/>
      <w:r>
        <w:t>Time And Transportation</w:t>
      </w:r>
      <w:bookmarkEnd w:id="6"/>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Downtown Bangkok</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Fish Market</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45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 hour</w:t>
            </w:r>
          </w:p>
        </w:tc>
        <w:tc>
          <w:tcPr>
            <w:tcBorders>
              <w:top w:val="single" w:sz="0.75" w:color="222222"/>
              <w:left w:val="single" w:sz="0.75" w:color="222222"/>
              <w:right w:val="single" w:sz="0.75" w:color="222222"/>
              <w:bottom w:val="single" w:sz="0.75" w:color="222222"/>
            </w:tcBorders>
          </w:tcPr>
          <w:p>
            <w:pPr>
              <w:pPr/>
              <w:numPr>
                <w:ilvl w:val="0"/>
                <w:numId w:val="8"/>
              </w:numPr>
            </w:pPr>
            <w:r>
              <w:rPr>
                <w:rFonts w:ascii="Open Sans" w:hAnsi="Open Sans" w:eastAsia="Open Sans" w:cs="Open Sans"/>
                <w:sz w:val="20"/>
                <w:szCs w:val="20"/>
              </w:rPr>
              <w:t xml:space="preserve"> Good </w:t>
            </w:r>
          </w:p>
          <w:p>
            <w:pPr>
              <w:pPr/>
              <w:numPr>
                <w:ilvl w:val="0"/>
                <w:numId w:val="8"/>
              </w:numPr>
            </w:pPr>
            <w:r>
              <w:rPr>
                <w:rFonts w:ascii="Open Sans" w:hAnsi="Open Sans" w:eastAsia="Open Sans" w:cs="Open Sans"/>
                <w:sz w:val="20"/>
                <w:szCs w:val="20"/>
              </w:rPr>
              <w:t xml:space="preserve">Traffic jams possible</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Fish Market</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Mangrove community </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55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19.999950000000001892885848064906895160675048828125"/>
                <w:szCs w:val="19.999950000000001892885848064906895160675048828125"/>
              </w:rPr>
              <w:t xml:space="preserve">1 hour</w:t>
            </w:r>
          </w:p>
        </w:tc>
        <w:tc>
          <w:tcPr>
            <w:tcBorders>
              <w:top w:val="single" w:sz="0.75" w:color="222222"/>
              <w:left w:val="single" w:sz="0.75" w:color="222222"/>
              <w:right w:val="single" w:sz="0.75" w:color="222222"/>
              <w:bottom w:val="single" w:sz="0.75" w:color="222222"/>
            </w:tcBorders>
          </w:tcPr>
          <w:p>
            <w:pPr>
              <w:pPr/>
              <w:numPr>
                <w:ilvl w:val="0"/>
                <w:numId w:val="9"/>
              </w:numPr>
            </w:pPr>
            <w:r>
              <w:rPr>
                <w:rFonts w:ascii="Open Sans" w:hAnsi="Open Sans" w:eastAsia="Open Sans" w:cs="Open Sans"/>
                <w:sz w:val="20"/>
                <w:szCs w:val="20"/>
              </w:rPr>
              <w:t xml:space="preserve"> Good </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Mangrove community</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Salt community</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45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50 minutes</w:t>
            </w:r>
          </w:p>
        </w:tc>
        <w:tc>
          <w:tcPr>
            <w:tcBorders>
              <w:top w:val="single" w:sz="0.75" w:color="222222"/>
              <w:left w:val="single" w:sz="0.75" w:color="222222"/>
              <w:right w:val="single" w:sz="0.75" w:color="222222"/>
              <w:bottom w:val="single" w:sz="0.75" w:color="222222"/>
            </w:tcBorders>
          </w:tcPr>
          <w:p>
            <w:pPr>
              <w:pPr/>
              <w:numPr>
                <w:ilvl w:val="0"/>
                <w:numId w:val="10"/>
              </w:numPr>
            </w:pPr>
            <w:r>
              <w:rPr>
                <w:rFonts w:ascii="Open Sans" w:hAnsi="Open Sans" w:eastAsia="Open Sans" w:cs="Open Sans"/>
                <w:sz w:val="20"/>
                <w:szCs w:val="20"/>
              </w:rPr>
              <w:t xml:space="preserve"> Good </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Salt community</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Hua Hin</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65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19.999950000000001892885848064906895160675048828125"/>
                <w:szCs w:val="19.999950000000001892885848064906895160675048828125"/>
              </w:rPr>
              <w:t xml:space="preserve">1 hour 5 minutes</w:t>
            </w:r>
          </w:p>
        </w:tc>
        <w:tc>
          <w:tcPr>
            <w:tcBorders>
              <w:top w:val="single" w:sz="0.75" w:color="222222"/>
              <w:left w:val="single" w:sz="0.75" w:color="222222"/>
              <w:right w:val="single" w:sz="0.75" w:color="222222"/>
              <w:bottom w:val="single" w:sz="0.75" w:color="222222"/>
            </w:tcBorders>
          </w:tcPr>
          <w:p>
            <w:pPr>
              <w:pPr/>
              <w:numPr>
                <w:ilvl w:val="0"/>
                <w:numId w:val="11"/>
              </w:numPr>
            </w:pPr>
            <w:r>
              <w:rPr>
                <w:rFonts w:ascii="Open Sans" w:hAnsi="Open Sans" w:eastAsia="Open Sans" w:cs="Open Sans"/>
                <w:sz w:val="20"/>
                <w:szCs w:val="20"/>
              </w:rPr>
              <w:t xml:space="preserve">Good</w:t>
            </w:r>
          </w:p>
          <w:p>
            <w:pPr>
              <w:pPr/>
              <w:numPr>
                <w:ilvl w:val="0"/>
                <w:numId w:val="11"/>
              </w:numPr>
            </w:pPr>
            <w:r>
              <w:rPr>
                <w:rFonts w:ascii="Open Sans" w:hAnsi="Open Sans" w:eastAsia="Open Sans" w:cs="Open Sans"/>
                <w:sz w:val="20"/>
                <w:szCs w:val="20"/>
              </w:rPr>
              <w:t xml:space="preserve">Traffic jams possible</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Salt community</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Downtown Bangkok</w:t>
            </w:r>
          </w:p>
        </w:tc>
        <w:tc>
          <w:tcPr>
            <w:tcBorders>
              <w:top w:val="single" w:sz="0.75" w:color="222222"/>
              <w:left w:val="single" w:sz="0.75" w:color="222222"/>
              <w:right w:val="single" w:sz="0.75" w:color="222222"/>
              <w:bottom w:val="single" w:sz="0.75" w:color="222222"/>
            </w:tcBorders>
          </w:tcPr>
          <w:p>
            <w:pPr>
              <w:jc w:val="center"/>
            </w:pPr>
            <w:r>
              <w:rPr>
                <w:rFonts w:ascii="Helvetica" w:hAnsi="Helvetica" w:eastAsia="Helvetica" w:cs="Helvetica"/>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130</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19.999950000000001892885848064906895160675048828125"/>
                <w:szCs w:val="19.999950000000001892885848064906895160675048828125"/>
              </w:rPr>
              <w:t xml:space="preserve">2 hours 15 minutes</w:t>
            </w:r>
          </w:p>
        </w:tc>
        <w:tc>
          <w:tcPr>
            <w:tcBorders>
              <w:top w:val="single" w:sz="0.75" w:color="222222"/>
              <w:left w:val="single" w:sz="0.75" w:color="222222"/>
              <w:right w:val="single" w:sz="0.75" w:color="222222"/>
              <w:bottom w:val="single" w:sz="0.75" w:color="222222"/>
            </w:tcBorders>
          </w:tcPr>
          <w:p>
            <w:pPr>
              <w:pPr/>
              <w:numPr>
                <w:ilvl w:val="0"/>
                <w:numId w:val="12"/>
              </w:numPr>
            </w:pPr>
            <w:r>
              <w:rPr>
                <w:rFonts w:ascii="Open Sans" w:hAnsi="Open Sans" w:eastAsia="Open Sans" w:cs="Open Sans"/>
                <w:sz w:val="20"/>
                <w:szCs w:val="20"/>
              </w:rPr>
              <w:t xml:space="preserve">Good</w:t>
            </w:r>
          </w:p>
          <w:p>
            <w:pPr>
              <w:pPr/>
              <w:numPr>
                <w:ilvl w:val="0"/>
                <w:numId w:val="12"/>
              </w:numPr>
            </w:pPr>
            <w:r>
              <w:rPr>
                <w:rFonts w:ascii="Open Sans" w:hAnsi="Open Sans" w:eastAsia="Open Sans" w:cs="Open Sans"/>
                <w:sz w:val="20"/>
                <w:szCs w:val="20"/>
              </w:rPr>
              <w:t xml:space="preserve">Traffic jams possible</w:t>
            </w:r>
          </w:p>
        </w:tc>
      </w:tr>
    </w:tbl>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30.0625pt; margin-left:-1pt; margin-top:-1pt; mso-position-horizontal:left; mso-position-vertical:top; mso-position-horizontal-relative:char; mso-position-vertical-relative:line; z-index:-2147483647;">
            <v:imagedata r:id="rId8" o:title=""/>
          </v:shape>
        </w:pict>
      </w:r>
    </w:p>
    <w:p>
      <w:pPr/>
      <w:r>
        <w:pict>
          <v:shape type="#_x0000_t75" style="width:450pt; height:244.6875pt; margin-left:-1pt; margin-top:-1pt; mso-position-horizontal:left; mso-position-vertical:top; mso-position-horizontal-relative:char; mso-position-vertical-relative:line; z-index:-2147483647;">
            <v:imagedata r:id="rId9" o:title=""/>
          </v:shape>
        </w:pict>
      </w:r>
    </w:p>
    <w:p>
      <w:pPr/>
      <w:r>
        <w:pict>
          <v:shape type="#_x0000_t75" style="width:450pt; height:253.125pt; margin-left:-1pt; margin-top:-1pt; mso-position-horizontal:left; mso-position-vertical:top; mso-position-horizontal-relative:char; mso-position-vertical-relative:line; z-index:-2147483647;">
            <v:imagedata r:id="rId10" o:title=""/>
          </v:shape>
        </w:pict>
      </w:r>
    </w:p>
    <w:p>
      <w:pPr/>
      <w:r>
        <w:pict>
          <v:shape type="#_x0000_t75" style="width:450pt; height:266.0625pt; margin-left:-1pt; margin-top:-1pt; mso-position-horizontal:left; mso-position-vertical:top; mso-position-horizontal-relative:char; mso-position-vertical-relative:line; z-index:-2147483647;">
            <v:imagedata r:id="rId11" o:title=""/>
          </v:shape>
        </w:pict>
      </w:r>
    </w:p>
    <w:p>
      <w:pPr/>
      <w:r>
        <w:pict>
          <v:shape type="#_x0000_t75" style="width:450pt; height:316.125pt; margin-left:-1pt; margin-top:-1pt; mso-position-horizontal:left; mso-position-vertical:top; mso-position-horizontal-relative:char; mso-position-vertical-relative:line; z-index:-2147483647;">
            <v:imagedata r:id="rId12" o:title=""/>
          </v:shape>
        </w:pict>
      </w:r>
    </w:p>
    <w:p>
      <w:pPr/>
      <w:r>
        <w:pict>
          <v:shape type="#_x0000_t75" style="width:450pt; height:337.5pt; margin-left:-1pt; margin-top:-1pt; mso-position-horizontal:left; mso-position-vertical:top; mso-position-horizontal-relative:char; mso-position-vertical-relative:line; z-index:-2147483647;">
            <v:imagedata r:id="rId13" o:title=""/>
          </v:shape>
        </w:pict>
      </w:r>
    </w:p>
    <w:p>
      <w:pPr/>
      <w:r>
        <w:pict>
          <v:shape type="#_x0000_t75" style="width:450pt; height:330.75pt; margin-left:-1pt; margin-top:-1pt; mso-position-horizontal:left; mso-position-vertical:top; mso-position-horizontal-relative:char; mso-position-vertical-relative:line; z-index:-2147483647;">
            <v:imagedata r:id="rId14" o:title=""/>
          </v:shape>
        </w:pict>
      </w:r>
    </w:p>
    <w:p>
      <w:pPr/>
      <w:r>
        <w:pict>
          <v:shape type="#_x0000_t75" style="width:450pt; height:320.625pt; margin-left:-1pt; margin-top:-1pt; mso-position-horizontal:left; mso-position-vertical:top; mso-position-horizontal-relative:char; mso-position-vertical-relative:line; z-index:-2147483647;">
            <v:imagedata r:id="rId15" o:title=""/>
          </v:shape>
        </w:pict>
      </w:r>
    </w:p>
    <w:p>
      <w:pPr/>
      <w:r>
        <w:pict>
          <v:shape type="#_x0000_t75" style="width:450pt; height:244.6875pt; margin-left:-1pt; margin-top:-1pt; mso-position-horizontal:left; mso-position-vertical:top; mso-position-horizontal-relative:char; mso-position-vertical-relative:line; z-index:-2147483647;">
            <v:imagedata r:id="rId16" o:title=""/>
          </v:shape>
        </w:pict>
      </w:r>
    </w:p>
    <w:p>
      <w:pPr>
        <w:pStyle w:val="Heading2"/>
      </w:pPr>
      <w:bookmarkStart w:id="8" w:name="_Toc8"/>
      <w:r>
        <w:t>Easia Travel Head Office</w:t>
      </w:r>
      <w:bookmarkEnd w:id="8"/>
    </w:p>
    <w:p>
      <w:pPr/>
      <w:r>
        <w:pict>
          <v:shape id="_x0000_s1062"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standalone="yes"?>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p><w:r><w:fldChar w:fldCharType="begin"/></w:r><w:r><w:rPr><w:rStyle w:val="Fontfooter"/></w:rPr><w:instrText xml:space="preserve">PAGE</w:instrText></w:r><w:r><w:fldChar w:fldCharType="separate"/></w:r><w:r><w:fldChar w:fldCharType="end"/></w:r><w:r><w:rPr><w:rStyle w:val="Fontfooter"/></w:rPr><w:t xml:space="preserve">                    THAILAND &#8211; SAMUT SONGKHRAM &AMP; PHETCHABURI &#8211; DISCOVER THE SEABOARD COMMUNITIES OF THE GULF OF THAILAND </w:t></w:r></w:p></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E00FE4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E5CD09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12E9A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7D9D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7A535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93C6C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2024-05-02T12:38:58+00:00</dcterms:created>
  <dcterms:modified xsi:type="dcterms:W3CDTF">2024-05-02T12:38:58+00:00</dcterms:modified>
</cp:coreProperties>
</file>

<file path=docProps/custom.xml><?xml version="1.0" encoding="utf-8"?>
<Properties xmlns="http://schemas.openxmlformats.org/officeDocument/2006/custom-properties" xmlns:vt="http://schemas.openxmlformats.org/officeDocument/2006/docPropsVTypes"/>
</file>