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Upper Mekong – Heritage Line Anouvong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Cruise &amp;amp; River Cruise, Family, Honeymoon, Wellness</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Total number of cabins</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1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As imposing as the upper Mekong River in Laos, Anouvong enchants as a small boutique luxury ship that seamlessly blends traditional Laotian ambiance and artwork with French-Colonial finesse. Passengers aboard this exclusive vessel discover the most beautiful, remote areas of Laos along the meandering river in utmost luxury.</w:t>
      </w:r>
      <w:br/>
      <w:r>
        <w:rPr>
          <w:rFonts w:ascii="Open Sans" w:hAnsi="Open Sans" w:eastAsia="Open Sans" w:cs="Open Sans"/>
          <w:sz w:val="20"/>
          <w:szCs w:val="20"/>
        </w:rPr>
        <w:t xml:space="preserve">The large staterooms and lavish suites welcome guests with an inventive room layout while emphasizing laid-back coziness. The intimate restaurant, the tucked-away spa, the cozy and light-flooded Café-Bar &amp; Lounge with its adjacent wooden terrace deck have all have a stake in the singular savoir-vivre lifestyle aboard Heritage Line’s latest marvel Anouvong. The ship sails the river on different itineraries between the Thai-Lao border, Luang Prabang and Vientiane (vice versa).</w:t>
      </w:r>
      <w:br/>
      <w:r>
        <w:rPr>
          <w:rFonts w:ascii="Open Sans" w:hAnsi="Open Sans" w:eastAsia="Open Sans" w:cs="Open Sans"/>
          <w:sz w:val="20"/>
          <w:szCs w:val="20"/>
          <w:b w:val="1"/>
          <w:bCs w:val="1"/>
          <w:i w:val="1"/>
          <w:iCs w:val="1"/>
        </w:rPr>
        <w:t xml:space="preserve">Itineraries:</w:t>
      </w:r>
    </w:p>
    <w:p>
      <w:pPr>
        <w:pPr/>
        <w:numPr>
          <w:ilvl w:val="0"/>
          <w:numId w:val="7"/>
        </w:numPr>
      </w:pPr>
      <w:r>
        <w:rPr>
          <w:rFonts w:ascii="Open Sans" w:hAnsi="Open Sans" w:eastAsia="Open Sans" w:cs="Open Sans"/>
          <w:sz w:val="20"/>
          <w:szCs w:val="20"/>
          <w:i w:val="1"/>
          <w:iCs w:val="1"/>
        </w:rPr>
        <w:t xml:space="preserve">3 Nights: Houei Xay – Luang Prabang or Luang Prabang to Houei Xay</w:t>
      </w:r>
    </w:p>
    <w:p>
      <w:pPr>
        <w:pPr/>
        <w:numPr>
          <w:ilvl w:val="0"/>
          <w:numId w:val="7"/>
        </w:numPr>
      </w:pPr>
      <w:r>
        <w:rPr>
          <w:rFonts w:ascii="Open Sans" w:hAnsi="Open Sans" w:eastAsia="Open Sans" w:cs="Open Sans"/>
          <w:sz w:val="20"/>
          <w:szCs w:val="20"/>
          <w:i w:val="1"/>
          <w:iCs w:val="1"/>
        </w:rPr>
        <w:t xml:space="preserve">7 Nights: Houei Xay – Vientiane</w:t>
      </w:r>
    </w:p>
    <w:p>
      <w:pPr>
        <w:pPr/>
        <w:numPr>
          <w:ilvl w:val="0"/>
          <w:numId w:val="7"/>
        </w:numPr>
      </w:pPr>
      <w:r>
        <w:rPr>
          <w:rFonts w:ascii="Open Sans" w:hAnsi="Open Sans" w:eastAsia="Open Sans" w:cs="Open Sans"/>
          <w:sz w:val="20"/>
          <w:szCs w:val="20"/>
          <w:i w:val="1"/>
          <w:iCs w:val="1"/>
        </w:rPr>
        <w:t xml:space="preserve">9 Nights: Vientiane – Houei Xay</w:t>
      </w:r>
    </w:p>
    <w:p>
      <w:pPr>
        <w:pStyle w:val="Heading2"/>
      </w:pPr>
      <w:bookmarkStart w:id="4" w:name="_Toc4"/>
      <w:r>
        <w:t>Selling points</w:t>
      </w:r>
      <w:bookmarkEnd w:id="4"/>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t xml:space="preserve">Excellent way to explore the main waterway of northern Laos in style and comfort.</w:t>
      </w:r>
    </w:p>
    <w:p>
      <w:pPr>
        <w:pPr/>
        <w:numPr>
          <w:ilvl w:val="0"/>
          <w:numId w:val="8"/>
        </w:numPr>
      </w:pPr>
      <w:r>
        <w:rPr/>
        <w:t xml:space="preserve">3 day, 7 day and 9 day downstream and upstream itineraries are possible.</w:t>
      </w:r>
    </w:p>
    <w:p>
      <w:pPr>
        <w:pPr/>
        <w:numPr>
          <w:ilvl w:val="0"/>
          <w:numId w:val="8"/>
        </w:numPr>
      </w:pPr>
      <w:r>
        <w:rPr/>
        <w:t xml:space="preserve">The most high-end and luxurious cruise boat with cabins on the upper Mekong.</w:t>
      </w:r>
    </w:p>
    <w:p>
      <w:pPr>
        <w:pPr/>
        <w:numPr>
          <w:ilvl w:val="0"/>
          <w:numId w:val="8"/>
        </w:numPr>
      </w:pPr>
      <w:r>
        <w:rPr/>
        <w:t xml:space="preserve">Itineraries are interesting and have varied activities, including the highlights to ensure that travelers get to experience everything that makes Laos special.</w:t>
      </w:r>
    </w:p>
    <w:p>
      <w:pPr>
        <w:pPr/>
        <w:numPr>
          <w:ilvl w:val="0"/>
          <w:numId w:val="8"/>
        </w:numPr>
      </w:pPr>
      <w:r>
        <w:rPr/>
        <w:t xml:space="preserve">The cabins are comfortable and have panoramic windows to provide the best views from the room.</w:t>
      </w:r>
    </w:p>
    <w:p>
      <w:pPr>
        <w:pPr/>
        <w:numPr>
          <w:ilvl w:val="0"/>
          <w:numId w:val="8"/>
        </w:numPr>
      </w:pPr>
      <w:r>
        <w:rPr/>
        <w:t xml:space="preserve">An excellent range of services and amenities are provided for guests to ensure their comfort.</w:t>
      </w:r>
    </w:p>
    <w:p>
      <w:pPr>
        <w:pStyle w:val="Heading2"/>
      </w:pPr>
      <w:bookmarkStart w:id="5" w:name="_Toc5"/>
      <w:r>
        <w:t>Cabins</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cabins</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Cabin type and Surface</w:t>
      </w:r>
    </w:p>
    <w:p>
      <w:pPr/>
      <w:r>
        <w:rPr>
          <w:rFonts w:ascii="Open Sans" w:hAnsi="Open Sans" w:eastAsia="Open Sans" w:cs="Open Sans"/>
          <w:sz w:val="20"/>
          <w:szCs w:val="20"/>
          <w:b w:val="1"/>
          <w:bCs w:val="1"/>
          <w:u w:val="single"/>
        </w:rPr>
        <w:t xml:space="preserve">There are a total of 10 cabins on Heritage Line’s Anouvong:</w:t>
      </w:r>
    </w:p>
    <w:p>
      <w:pPr>
        <w:pPr/>
        <w:numPr>
          <w:ilvl w:val="0"/>
          <w:numId w:val="9"/>
        </w:numPr>
      </w:pPr>
      <w:r>
        <w:rPr>
          <w:rFonts w:ascii="Open Sans" w:hAnsi="Open Sans" w:eastAsia="Open Sans" w:cs="Open Sans"/>
          <w:sz w:val="20"/>
          <w:szCs w:val="20"/>
          <w:i w:val="1"/>
          <w:iCs w:val="1"/>
        </w:rPr>
        <w:t xml:space="preserve">4 Deluxe Staterooms – 20m²</w:t>
      </w:r>
    </w:p>
    <w:p>
      <w:pPr>
        <w:pPr/>
        <w:numPr>
          <w:ilvl w:val="1"/>
          <w:numId w:val="9"/>
        </w:numPr>
      </w:pPr>
      <w:r>
        <w:rPr>
          <w:rFonts w:ascii="Open Sans" w:hAnsi="Open Sans" w:eastAsia="Open Sans" w:cs="Open Sans"/>
          <w:sz w:val="20"/>
          <w:szCs w:val="20"/>
          <w:i w:val="1"/>
          <w:iCs w:val="1"/>
        </w:rPr>
        <w:t xml:space="preserve">3 twin</w:t>
      </w:r>
    </w:p>
    <w:p>
      <w:pPr>
        <w:pPr/>
        <w:numPr>
          <w:ilvl w:val="1"/>
          <w:numId w:val="9"/>
        </w:numPr>
      </w:pPr>
      <w:r>
        <w:rPr>
          <w:rFonts w:ascii="Open Sans" w:hAnsi="Open Sans" w:eastAsia="Open Sans" w:cs="Open Sans"/>
          <w:sz w:val="20"/>
          <w:szCs w:val="20"/>
          <w:i w:val="1"/>
          <w:iCs w:val="1"/>
        </w:rPr>
        <w:t xml:space="preserve">1 double</w:t>
      </w:r>
    </w:p>
    <w:p>
      <w:pPr>
        <w:pPr/>
        <w:numPr>
          <w:ilvl w:val="0"/>
          <w:numId w:val="9"/>
        </w:numPr>
      </w:pPr>
      <w:r>
        <w:rPr>
          <w:rFonts w:ascii="Open Sans" w:hAnsi="Open Sans" w:eastAsia="Open Sans" w:cs="Open Sans"/>
          <w:sz w:val="20"/>
          <w:szCs w:val="20"/>
          <w:i w:val="1"/>
          <w:iCs w:val="1"/>
        </w:rPr>
        <w:t xml:space="preserve">4 Deluxe Executive Rooms – 20m²</w:t>
      </w:r>
    </w:p>
    <w:p>
      <w:pPr>
        <w:pPr/>
        <w:numPr>
          <w:ilvl w:val="1"/>
          <w:numId w:val="9"/>
        </w:numPr>
      </w:pPr>
      <w:r>
        <w:rPr>
          <w:rFonts w:ascii="Open Sans" w:hAnsi="Open Sans" w:eastAsia="Open Sans" w:cs="Open Sans"/>
          <w:sz w:val="20"/>
          <w:szCs w:val="20"/>
          <w:i w:val="1"/>
          <w:iCs w:val="1"/>
        </w:rPr>
        <w:t xml:space="preserve">2 twin</w:t>
      </w:r>
    </w:p>
    <w:p>
      <w:pPr>
        <w:pPr/>
        <w:numPr>
          <w:ilvl w:val="1"/>
          <w:numId w:val="9"/>
        </w:numPr>
      </w:pPr>
      <w:r>
        <w:rPr>
          <w:rFonts w:ascii="Open Sans" w:hAnsi="Open Sans" w:eastAsia="Open Sans" w:cs="Open Sans"/>
          <w:sz w:val="20"/>
          <w:szCs w:val="20"/>
          <w:i w:val="1"/>
          <w:iCs w:val="1"/>
        </w:rPr>
        <w:t xml:space="preserve">2 double</w:t>
      </w:r>
    </w:p>
    <w:p>
      <w:pPr>
        <w:pPr/>
        <w:numPr>
          <w:ilvl w:val="0"/>
          <w:numId w:val="9"/>
        </w:numPr>
      </w:pPr>
      <w:r>
        <w:rPr>
          <w:rFonts w:ascii="Open Sans" w:hAnsi="Open Sans" w:eastAsia="Open Sans" w:cs="Open Sans"/>
          <w:sz w:val="20"/>
          <w:szCs w:val="20"/>
          <w:i w:val="1"/>
          <w:iCs w:val="1"/>
        </w:rPr>
        <w:t xml:space="preserve">2 Signature Suites – 30m²</w:t>
      </w:r>
    </w:p>
    <w:p>
      <w:pPr>
        <w:pPr/>
        <w:numPr>
          <w:ilvl w:val="1"/>
          <w:numId w:val="9"/>
        </w:numPr>
      </w:pPr>
      <w:r>
        <w:rPr>
          <w:rFonts w:ascii="Open Sans" w:hAnsi="Open Sans" w:eastAsia="Open Sans" w:cs="Open Sans"/>
          <w:sz w:val="20"/>
          <w:szCs w:val="20"/>
          <w:i w:val="1"/>
          <w:iCs w:val="1"/>
        </w:rPr>
        <w:t xml:space="preserve">2 double</w:t>
      </w:r>
    </w:p>
    <w:p>
      <w:pPr/>
      <w:r>
        <w:rPr>
          <w:rFonts w:ascii="Open Sans" w:hAnsi="Open Sans" w:eastAsia="Open Sans" w:cs="Open Sans"/>
          <w:sz w:val="20"/>
          <w:szCs w:val="20"/>
          <w:b w:val="1"/>
          <w:bCs w:val="1"/>
          <w:u w:val="single"/>
        </w:rPr>
        <w:t xml:space="preserve">A bit more information about each room type:</w:t>
      </w:r>
      <w:br/>
      <w:r>
        <w:rPr>
          <w:rFonts w:ascii="Open Sans" w:hAnsi="Open Sans" w:eastAsia="Open Sans" w:cs="Open Sans"/>
          <w:sz w:val="20"/>
          <w:szCs w:val="20"/>
          <w:b w:val="1"/>
          <w:bCs w:val="1"/>
          <w:i w:val="1"/>
          <w:iCs w:val="1"/>
        </w:rPr>
        <w:t xml:space="preserve">“Anouvong’s Deluxe Staterooms</w:t>
      </w:r>
      <w:r>
        <w:rPr>
          <w:rFonts w:ascii="Open Sans" w:hAnsi="Open Sans" w:eastAsia="Open Sans" w:cs="Open Sans"/>
          <w:sz w:val="20"/>
          <w:szCs w:val="20"/>
          <w:i w:val="1"/>
          <w:iCs w:val="1"/>
        </w:rPr>
        <w:t xml:space="preserve"> come with floor-to-ceiling windows that open onto a French balcony. French-colonial charms paired with the spirituality of Laos unfold through the immaculate furniture and décor. The separate marble-tiled bathroom is complete with a spacious walk-in shower, vanity and luxury toiletries”</w:t>
      </w:r>
      <w:br/>
    </w:p>
    <w:p>
      <w:pPr>
        <w:pPr/>
        <w:numPr>
          <w:ilvl w:val="0"/>
          <w:numId w:val="10"/>
        </w:numPr>
      </w:pPr>
      <w:r>
        <w:rPr>
          <w:rFonts w:ascii="Open Sans" w:hAnsi="Open Sans" w:eastAsia="Open Sans" w:cs="Open Sans"/>
          <w:sz w:val="20"/>
          <w:szCs w:val="20"/>
          <w:i w:val="1"/>
          <w:iCs w:val="1"/>
        </w:rPr>
        <w:t xml:space="preserve">Comfortable bed (Twin Bed 100 x 200 cm, Double Bed 180 x 200 cm), French balcony, individually controlled air conditioner, cabinet, mini bar, safety box, writing desk and chair, bathroom with vanity, walk-in shower, bathrobe, luxury bathroom toiletries, sandals, sun hat, umbrella, hair dryer, tea and coffee facility, Bluetooth music station with loudspeaker, Wi-Fi, in-house phone, international power sockets, luggage rack.</w:t>
      </w:r>
    </w:p>
    <w:p>
      <w:pPr/>
      <w:r>
        <w:rPr>
          <w:rFonts w:ascii="Open Sans" w:hAnsi="Open Sans" w:eastAsia="Open Sans" w:cs="Open Sans"/>
          <w:sz w:val="20"/>
          <w:szCs w:val="20"/>
          <w:b w:val="1"/>
          <w:bCs w:val="1"/>
          <w:i w:val="1"/>
          <w:iCs w:val="1"/>
        </w:rPr>
        <w:t xml:space="preserve">“The Deluxe Executive Staterooms</w:t>
      </w:r>
      <w:r>
        <w:rPr>
          <w:rFonts w:ascii="Open Sans" w:hAnsi="Open Sans" w:eastAsia="Open Sans" w:cs="Open Sans"/>
          <w:sz w:val="20"/>
          <w:szCs w:val="20"/>
          <w:i w:val="1"/>
          <w:iCs w:val="1"/>
        </w:rPr>
        <w:t xml:space="preserve"> are designed and equipped equally to the Deluxe Staterooms while offering views from one floor higher, on the terrace deck. These staterooms are also decorated with handpicked Laotian artwork and furniture inspired by the French-colonial epoch”</w:t>
      </w:r>
    </w:p>
    <w:p>
      <w:pPr>
        <w:pPr/>
        <w:numPr>
          <w:ilvl w:val="0"/>
          <w:numId w:val="11"/>
        </w:numPr>
      </w:pPr>
      <w:r>
        <w:rPr>
          <w:rFonts w:ascii="Open Sans" w:hAnsi="Open Sans" w:eastAsia="Open Sans" w:cs="Open Sans"/>
          <w:sz w:val="20"/>
          <w:szCs w:val="20"/>
          <w:i w:val="1"/>
          <w:iCs w:val="1"/>
        </w:rPr>
        <w:t xml:space="preserve">Comfortable bed (Twin Bed 100 x 200 cm, Double Bed 180 x 200 cm), French balcony, individually controlled air conditioner, cabinet, mini bar, safety box, writing desk and chair, bathroom with vanity, walk-in shower, bathrobe, luxury bathroom toiletries, sandals, sun hat, umbrella, hair dryer, tea and coffee facility, Bluetooth music station with loudspeaker, Wi-Fi, in-house phone, international power sockets, luggage rack.</w:t>
      </w:r>
    </w:p>
    <w:p>
      <w:pPr/>
      <w:r>
        <w:rPr>
          <w:rFonts w:ascii="Open Sans" w:hAnsi="Open Sans" w:eastAsia="Open Sans" w:cs="Open Sans"/>
          <w:sz w:val="20"/>
          <w:szCs w:val="20"/>
          <w:b w:val="1"/>
          <w:bCs w:val="1"/>
          <w:i w:val="1"/>
          <w:iCs w:val="1"/>
        </w:rPr>
        <w:t xml:space="preserve">“The Signature Suites</w:t>
      </w:r>
      <w:r>
        <w:rPr>
          <w:rFonts w:ascii="Open Sans" w:hAnsi="Open Sans" w:eastAsia="Open Sans" w:cs="Open Sans"/>
          <w:sz w:val="20"/>
          <w:szCs w:val="20"/>
          <w:i w:val="1"/>
          <w:iCs w:val="1"/>
        </w:rPr>
        <w:t xml:space="preserve">, large and light-flooded and set at the front of the main deck have their own seating area in addition to a private balcony. the outsized bathroom features a double antique vanity, large walk-in shower, and jacuzzi with fantastic views of the passing scenery. Each of the suites has its own particular design theme composed of Laotian patterns and unique artwork”</w:t>
      </w:r>
    </w:p>
    <w:p>
      <w:pPr>
        <w:pPr/>
        <w:numPr>
          <w:ilvl w:val="0"/>
          <w:numId w:val="12"/>
        </w:numPr>
      </w:pPr>
      <w:r>
        <w:rPr>
          <w:rFonts w:ascii="Open Sans" w:hAnsi="Open Sans" w:eastAsia="Open Sans" w:cs="Open Sans"/>
          <w:sz w:val="20"/>
          <w:szCs w:val="20"/>
          <w:i w:val="1"/>
          <w:iCs w:val="1"/>
        </w:rPr>
        <w:t xml:space="preserve">Comfortable bed (Double Bed 200 x 200 cm), private balcony (3 sqm) with chairs and small table, individually controlled air conditioner, separate seating area with table and two chairs, cabinet, mini bar, safety box, writing desk and chair, bathroom with vanity, walk-in shower, bathrobe, luxury bathroom toiletries, sandals, sun hat, umbrella, hair dryer, tea and coffee facility, LCD screen, movie and music system, Bluetooth music station with loudspeaker, Wi-Fi, in-house phone, international power sockets, luggage rack.</w:t>
      </w:r>
    </w:p>
    <w:p>
      <w:pPr>
        <w:pStyle w:val="Heading2"/>
      </w:pPr>
      <w:r>
        <w:rPr>
          <w:rFonts w:ascii="Open Sans" w:hAnsi="Open Sans" w:eastAsia="Open Sans" w:cs="Open Sans"/>
          <w:color w:val="840b55"/>
          <w:sz w:val="36"/>
          <w:szCs w:val="36"/>
        </w:rPr>
        <w:t xml:space="preserve">Cabin configuration</w:t>
      </w:r>
    </w:p>
    <w:p>
      <w:pPr>
        <w:pStyle w:val="Heading2"/>
      </w:pPr>
      <w:bookmarkStart w:id="6" w:name="_Toc6"/>
      <w:r>
        <w:t>Services &amp; Facilities</w:t>
      </w:r>
      <w:bookmarkEnd w:id="6"/>
    </w:p>
    <w:p>
      <w:pPr/>
      <w:r>
        <w:pict>
          <v:shape id="_x0000_s104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7" w:name="_Toc7"/>
      <w:r>
        <w:t>Services</w:t>
      </w:r>
      <w:bookmarkEnd w:id="7"/>
    </w:p>
    <w:p>
      <w:pPr/>
      <w:r>
        <w:rPr/>
        <w:t xml:space="preserve"/>
      </w:r>
    </w:p>
    <w:p>
      <w:pPr>
        <w:pStyle w:val="Heading2"/>
      </w:pPr>
      <w:bookmarkStart w:id="8" w:name="_Toc8"/>
      <w:r>
        <w:t>Facilities</w:t>
      </w:r>
      <w:bookmarkEnd w:id="8"/>
    </w:p>
    <w:p>
      <w:pPr/>
      <w:r>
        <w:rPr/>
        <w:t xml:space="preserve">Air Conditioning, Bar, coffee and tea making facilities, Full Board - B/L/D, Hair Dryer, Internet, Mini Bar, Safety Box, Shower With Hot Water, Umbrella, Complimentary bottle of water, Complimentary fresh towel, Laundry services</w:t>
      </w:r>
    </w:p>
    <w:p>
      <w:pPr>
        <w:pStyle w:val="Heading2"/>
      </w:pPr>
      <w:bookmarkStart w:id="9" w:name="_Toc9"/>
      <w:r>
        <w:t>Disabled Facilities</w:t>
      </w:r>
      <w:bookmarkEnd w:id="9"/>
    </w:p>
    <w:p>
      <w:pPr/>
      <w:r>
        <w:rPr/>
        <w:t xml:space="preserve">No disable access</w:t>
      </w:r>
    </w:p>
    <w:p>
      <w:pPr>
        <w:pStyle w:val="Heading2"/>
      </w:pPr>
      <w:bookmarkStart w:id="10" w:name="_Toc10"/>
      <w:r>
        <w:t>Restaurant information</w:t>
      </w:r>
      <w:bookmarkEnd w:id="10"/>
    </w:p>
    <w:p>
      <w:pPr/>
      <w:r>
        <w:pict>
          <v:shape id="_x0000_s105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u w:val="single"/>
        </w:rPr>
        <w:t xml:space="preserve">Restaurant on Heritage Line’s Anouvong</w:t>
      </w:r>
    </w:p>
    <w:p>
      <w:pPr>
        <w:pPr/>
        <w:numPr>
          <w:ilvl w:val="0"/>
          <w:numId w:val="13"/>
        </w:numPr>
      </w:pPr>
      <w:r>
        <w:rPr>
          <w:rFonts w:ascii="Open Sans" w:hAnsi="Open Sans" w:eastAsia="Open Sans" w:cs="Open Sans"/>
          <w:sz w:val="20"/>
          <w:szCs w:val="20"/>
          <w:b w:val="1"/>
          <w:bCs w:val="1"/>
        </w:rPr>
        <w:t xml:space="preserve">Capacity</w:t>
      </w:r>
      <w:r>
        <w:rPr>
          <w:rFonts w:ascii="Open Sans" w:hAnsi="Open Sans" w:eastAsia="Open Sans" w:cs="Open Sans"/>
          <w:sz w:val="20"/>
          <w:szCs w:val="20"/>
        </w:rPr>
        <w:t xml:space="preserve">: 20pax</w:t>
      </w:r>
    </w:p>
    <w:p>
      <w:pPr>
        <w:pPr/>
        <w:numPr>
          <w:ilvl w:val="0"/>
          <w:numId w:val="13"/>
        </w:numPr>
      </w:pPr>
      <w:r>
        <w:rPr>
          <w:rFonts w:ascii="Open Sans" w:hAnsi="Open Sans" w:eastAsia="Open Sans" w:cs="Open Sans"/>
          <w:sz w:val="20"/>
          <w:szCs w:val="20"/>
          <w:b w:val="1"/>
          <w:bCs w:val="1"/>
        </w:rPr>
        <w:t xml:space="preserve">Opening hours</w:t>
      </w:r>
      <w:r>
        <w:rPr>
          <w:rFonts w:ascii="Open Sans" w:hAnsi="Open Sans" w:eastAsia="Open Sans" w:cs="Open Sans"/>
          <w:sz w:val="20"/>
          <w:szCs w:val="20"/>
        </w:rPr>
        <w:t xml:space="preserve">: scheduled meal times.</w:t>
      </w:r>
    </w:p>
    <w:p>
      <w:pPr>
        <w:pPr/>
        <w:numPr>
          <w:ilvl w:val="0"/>
          <w:numId w:val="13"/>
        </w:numPr>
      </w:pPr>
      <w:r>
        <w:rPr>
          <w:rFonts w:ascii="Open Sans" w:hAnsi="Open Sans" w:eastAsia="Open Sans" w:cs="Open Sans"/>
          <w:sz w:val="20"/>
          <w:szCs w:val="20"/>
          <w:b w:val="1"/>
          <w:bCs w:val="1"/>
        </w:rPr>
        <w:t xml:space="preserve">Type of cuisine</w:t>
      </w:r>
      <w:r>
        <w:rPr>
          <w:rFonts w:ascii="Open Sans" w:hAnsi="Open Sans" w:eastAsia="Open Sans" w:cs="Open Sans"/>
          <w:sz w:val="20"/>
          <w:szCs w:val="20"/>
        </w:rPr>
        <w:t xml:space="preserve">: Asian and western cuisine.</w:t>
      </w:r>
    </w:p>
    <w:p>
      <w:pPr>
        <w:pStyle w:val="Heading2"/>
      </w:pPr>
      <w:bookmarkStart w:id="11" w:name="_Toc11"/>
      <w:r>
        <w:t>Photos</w:t>
      </w:r>
      <w:bookmarkEnd w:id="11"/>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Boat Photos</w:t>
      </w:r>
      <w:bookmarkEnd w:id="12"/>
    </w:p>
    <w:p>
      <w:pPr/>
      <w:r>
        <w:pict>
          <v:shape type="#_x0000_t75" style="width:450pt; height:264.9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pStyle w:val="Heading3"/>
      </w:pPr>
      <w:bookmarkStart w:id="13" w:name="_Toc13"/>
      <w:r>
        <w:t>Cabins photos</w:t>
      </w:r>
      <w:bookmarkEnd w:id="13"/>
    </w:p>
    <w:p>
      <w:pPr/>
      <w:r>
        <w:pict>
          <v:shape type="#_x0000_t75" style="width:450pt; height:253.6875pt; margin-left:-1pt; margin-top:-1pt; mso-position-horizontal:left; mso-position-vertical:top; mso-position-horizontal-relative:char; mso-position-vertical-relative:line; z-index:-2147483647;">
            <v:imagedata r:id="rId10" o:title=""/>
          </v:shape>
        </w:pict>
      </w:r>
    </w:p>
    <w:p>
      <w:pPr/>
      <w:r>
        <w:pict>
          <v:shape type="#_x0000_t75" style="width:450pt; height:375.1875pt; margin-left:-1pt; margin-top:-1pt; mso-position-horizontal:left; mso-position-vertical:top; mso-position-horizontal-relative:char; mso-position-vertical-relative:line; z-index:-2147483647;">
            <v:imagedata r:id="rId11" o:title=""/>
          </v:shape>
        </w:pict>
      </w:r>
    </w:p>
    <w:p>
      <w:pPr/>
      <w:r>
        <w:pict>
          <v:shape type="#_x0000_t75" style="width:450pt; height:253.6875pt; margin-left:-1pt; margin-top:-1pt; mso-position-horizontal:left; mso-position-vertical:top; mso-position-horizontal-relative:char; mso-position-vertical-relative:line; z-index:-2147483647;">
            <v:imagedata r:id="rId12" o:title=""/>
          </v:shape>
        </w:pict>
      </w:r>
    </w:p>
    <w:p>
      <w:pPr/>
      <w:r>
        <w:pict>
          <v:shape type="#_x0000_t75" style="width:450pt; height:393.75pt; margin-left:-1pt; margin-top:-1pt; mso-position-horizontal:left; mso-position-vertical:top; mso-position-horizontal-relative:char; mso-position-vertical-relative:line; z-index:-2147483647;">
            <v:imagedata r:id="rId13" o:title=""/>
          </v:shape>
        </w:pict>
      </w:r>
    </w:p>
    <w:p>
      <w:pPr/>
      <w:r>
        <w:pict>
          <v:shape type="#_x0000_t75" style="width:450pt; height:253.6875pt; margin-left:-1pt; margin-top:-1pt; mso-position-horizontal:left; mso-position-vertical:top; mso-position-horizontal-relative:char; mso-position-vertical-relative:line; z-index:-2147483647;">
            <v:imagedata r:id="rId14" o:title=""/>
          </v:shape>
        </w:pict>
      </w:r>
    </w:p>
    <w:p>
      <w:pPr/>
      <w:r>
        <w:pict>
          <v:shape type="#_x0000_t75" style="width:450pt; height:270pt; margin-left:-1pt; margin-top:-1pt; mso-position-horizontal:left; mso-position-vertical:top; mso-position-horizontal-relative:char; mso-position-vertical-relative:line; z-index:-2147483647;">
            <v:imagedata r:id="rId15" o:title=""/>
          </v:shape>
        </w:pict>
      </w:r>
    </w:p>
    <w:p>
      <w:pPr>
        <w:pStyle w:val="Heading3"/>
      </w:pPr>
      <w:bookmarkStart w:id="14" w:name="_Toc14"/>
      <w:r>
        <w:t>Restaurant photos</w:t>
      </w:r>
      <w:bookmarkEnd w:id="14"/>
    </w:p>
    <w:p>
      <w:pPr/>
      <w:r>
        <w:pict>
          <v:shape type="#_x0000_t75" style="width:450pt; height:253.6875pt; margin-left:-1pt; margin-top:-1pt; mso-position-horizontal:left; mso-position-vertical:top; mso-position-horizontal-relative:char; mso-position-vertical-relative:line; z-index:-2147483647;">
            <v:imagedata r:id="rId16" o:title=""/>
          </v:shape>
        </w:pict>
      </w:r>
    </w:p>
    <w:p>
      <w:pPr>
        <w:pStyle w:val="Heading3"/>
      </w:pPr>
      <w:bookmarkStart w:id="15" w:name="_Toc15"/>
      <w:r>
        <w:t>Services &amp; facilities photos</w:t>
      </w:r>
      <w:bookmarkEnd w:id="15"/>
    </w:p>
    <w:p>
      <w:pPr/>
      <w:r>
        <w:pict>
          <v:shape type="#_x0000_t75" style="width:450pt; height:253.6875pt; margin-left:-1pt; margin-top:-1pt; mso-position-horizontal:left; mso-position-vertical:top; mso-position-horizontal-relative:char; mso-position-vertical-relative:line; z-index:-2147483647;">
            <v:imagedata r:id="rId17" o:title=""/>
          </v:shape>
        </w:pict>
      </w:r>
    </w:p>
    <w:p>
      <w:pPr/>
      <w:r>
        <w:pict>
          <v:shape type="#_x0000_t75" style="width:450pt; height:393.75pt; margin-left:-1pt; margin-top:-1pt; mso-position-horizontal:left; mso-position-vertical:top; mso-position-horizontal-relative:char; mso-position-vertical-relative:line; z-index:-2147483647;">
            <v:imagedata r:id="rId18" o:title=""/>
          </v:shape>
        </w:pict>
      </w:r>
    </w:p>
    <w:p>
      <w:pPr/>
      <w:r>
        <w:pict>
          <v:shape type="#_x0000_t75" style="width:450pt; height:393.75pt; margin-left:-1pt; margin-top:-1pt; mso-position-horizontal:left; mso-position-vertical:top; mso-position-horizontal-relative:char; mso-position-vertical-relative:line; z-index:-2147483647;">
            <v:imagedata r:id="rId19" o:title=""/>
          </v:shape>
        </w:pict>
      </w:r>
    </w:p>
    <w:p>
      <w:pPr>
        <w:pStyle w:val="Heading2"/>
      </w:pPr>
      <w:bookmarkStart w:id="16" w:name="_Toc16"/>
      <w:r>
        <w:t>Easia Travel Head Office</w:t>
      </w:r>
      <w:bookmarkEnd w:id="16"/>
    </w:p>
    <w:p>
      <w:pPr/>
      <w:r>
        <w:pict>
          <v:shape id="_x0000_s108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4th Floor – ATS hotel,</w:t>
      </w:r>
      <w:br/>
      <w:r>
        <w:rPr>
          <w:rFonts w:ascii="Open Sans" w:hAnsi="Open Sans" w:eastAsia="Open Sans" w:cs="Open Sans"/>
          <w:sz w:val="20"/>
          <w:szCs w:val="20"/>
        </w:rPr>
        <w:t xml:space="preserve">33B Pham Ngu Lao Street,</w:t>
      </w:r>
      <w:br/>
      <w:r>
        <w:rPr>
          <w:rFonts w:ascii="Open Sans" w:hAnsi="Open Sans" w:eastAsia="Open Sans" w:cs="Open Sans"/>
          <w:sz w:val="20"/>
          <w:szCs w:val="20"/>
        </w:rPr>
        <w:t xml:space="preserve">Hoan Kiem District, Hanoi.</w:t>
      </w:r>
      <w:br/>
      <w:r>
        <w:rPr>
          <w:rFonts w:ascii="Open Sans" w:hAnsi="Open Sans" w:eastAsia="Open Sans" w:cs="Open Sans"/>
          <w:sz w:val="20"/>
          <w:szCs w:val="20"/>
          <w:b w:val="1"/>
          <w:bCs w:val="1"/>
        </w:rPr>
        <w:t xml:space="preserve">T: </w:t>
      </w:r>
      <w:r>
        <w:rPr>
          <w:rFonts w:ascii="Open Sans" w:hAnsi="Open Sans" w:eastAsia="Open Sans" w:cs="Open Sans"/>
          <w:sz w:val="20"/>
          <w:szCs w:val="20"/>
        </w:rPr>
        <w:t xml:space="preserve">+84 24-39 33 13 62 (ext. 251)</w:t>
      </w:r>
    </w:p>
    <w:sectPr>
      <w:head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UPPER MEKONG – HERITAGE LINE ANOUVONG                       
                               Date Create: 27/10/2022</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BD3FA3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963292A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5AD916D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C03EAAB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A42A980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AC21DF3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33B9D86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header" Target="header1.xml"/><Relationship Id="rId2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2024-03-29T11:28:05+00:00</dcterms:created>
  <dcterms:modified xsi:type="dcterms:W3CDTF">2024-03-29T11:28:05+00:00</dcterms:modified>
</cp:coreProperties>
</file>

<file path=docProps/custom.xml><?xml version="1.0" encoding="utf-8"?>
<Properties xmlns="http://schemas.openxmlformats.org/officeDocument/2006/custom-properties" xmlns:vt="http://schemas.openxmlformats.org/officeDocument/2006/docPropsVTypes"/>
</file>