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 Chi Minh City – The Reverie Saigon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&amp;amp; Culture, Classic, Family, Gastronomy, Honeymoon,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 Chi Minh City</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Luxury</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286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Reverie Saigon has debuted as the most spectacularly extravagant hotel in Vietnam and as the one and only member property of The Leading Hotels of the World in all of Vietnam.</w:t>
      </w:r>
      <w:br/>
      <w:r>
        <w:rPr>
          <w:rFonts w:ascii="Open Sans" w:hAnsi="Open Sans" w:eastAsia="Open Sans" w:cs="Open Sans"/>
          <w:sz w:val="20"/>
          <w:szCs w:val="20"/>
        </w:rPr>
        <w:t xml:space="preserve">Taking pride in place on the topmost floors of the landmark Times Square Building in prestigious District 1, The Reverie hotel presents world-class hospitality with its impeccable service and its unique celebration of Haute Italian design and inimitable luxury.</w:t>
      </w:r>
      <w:br/>
      <w:r>
        <w:rPr>
          <w:rFonts w:ascii="Open Sans" w:hAnsi="Open Sans" w:eastAsia="Open Sans" w:cs="Open Sans"/>
          <w:sz w:val="20"/>
          <w:szCs w:val="20"/>
        </w:rPr>
        <w:t xml:space="preserve">Furnished in the hotel’s fanciful, electric style, all of The Reverie Saigon’s 286 guestrooms pay homage to the Italian passion for exquisite décor, artistry, and craftsmanship. Ranging in size from 43 to 313 square meters, all 12 categories of hotel accommodations offer some of the most spacious rooms and suites in the city.</w:t>
      </w:r>
      <w:br/>
      <w:r>
        <w:rPr>
          <w:rFonts w:ascii="Open Sans" w:hAnsi="Open Sans" w:eastAsia="Open Sans" w:cs="Open Sans"/>
          <w:sz w:val="20"/>
          <w:szCs w:val="20"/>
        </w:rPr>
        <w:t xml:space="preserve">In addition, 89 full-service residential-style suites offer luxury living in a more residential style, accompanied by access to the hotel’s services and amenities.</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Located right at the city’s heart tight on Nguyen Hue Blvd and Dong Khoi streets, the most prestigious address in HCMC.</w:t>
      </w:r>
    </w:p>
    <w:p>
      <w:pPr>
        <w:pPr/>
        <w:numPr>
          <w:ilvl w:val="0"/>
          <w:numId w:val="7"/>
        </w:numPr>
      </w:pPr>
      <w:r>
        <w:rPr>
          <w:rFonts w:ascii="Open Sans" w:hAnsi="Open Sans" w:eastAsia="Open Sans" w:cs="Open Sans"/>
          <w:sz w:val="20"/>
          <w:szCs w:val="20"/>
        </w:rPr>
        <w:t xml:space="preserve">One of the highest hotels in Ho Chi Minh City, with sweeping city or river views from every guest room.</w:t>
      </w:r>
    </w:p>
    <w:p>
      <w:pPr>
        <w:pPr/>
        <w:numPr>
          <w:ilvl w:val="0"/>
          <w:numId w:val="7"/>
        </w:numPr>
      </w:pPr>
      <w:r>
        <w:rPr>
          <w:rFonts w:ascii="Open Sans" w:hAnsi="Open Sans" w:eastAsia="Open Sans" w:cs="Open Sans"/>
          <w:sz w:val="20"/>
          <w:szCs w:val="20"/>
        </w:rPr>
        <w:t xml:space="preserve">Starting at 43m2, the Reverie Saigon features the city’s most spacious entry-level hotel room.</w:t>
      </w:r>
    </w:p>
    <w:p>
      <w:pPr>
        <w:pPr/>
        <w:numPr>
          <w:ilvl w:val="0"/>
          <w:numId w:val="7"/>
        </w:numPr>
      </w:pPr>
      <w:r>
        <w:rPr>
          <w:rFonts w:ascii="Open Sans" w:hAnsi="Open Sans" w:eastAsia="Open Sans" w:cs="Open Sans"/>
          <w:sz w:val="20"/>
          <w:szCs w:val="20"/>
        </w:rPr>
        <w:t xml:space="preserve">Luxury amenities Chopard in standard rooms, Hermes in Suites room, and Aqua di Parma in 2 largest Suites</w:t>
      </w:r>
    </w:p>
    <w:p>
      <w:pPr>
        <w:pPr/>
        <w:numPr>
          <w:ilvl w:val="0"/>
          <w:numId w:val="7"/>
        </w:numPr>
      </w:pPr>
      <w:r>
        <w:rPr>
          <w:rFonts w:ascii="Open Sans" w:hAnsi="Open Sans" w:eastAsia="Open Sans" w:cs="Open Sans"/>
          <w:sz w:val="20"/>
          <w:szCs w:val="20"/>
        </w:rPr>
        <w:t xml:space="preserve">Offer complimentary minibar in all room types.</w:t>
      </w:r>
    </w:p>
    <w:p>
      <w:pPr>
        <w:pPr/>
        <w:numPr>
          <w:ilvl w:val="0"/>
          <w:numId w:val="7"/>
        </w:numPr>
      </w:pPr>
      <w:r>
        <w:rPr>
          <w:rFonts w:ascii="Open Sans" w:hAnsi="Open Sans" w:eastAsia="Open Sans" w:cs="Open Sans"/>
          <w:sz w:val="20"/>
          <w:szCs w:val="20"/>
        </w:rPr>
        <w:t xml:space="preserve">Various cuisine of food and drink restaurants and bar: French, Italian, Chinese, casual bar</w:t>
      </w:r>
    </w:p>
    <w:p>
      <w:pPr/>
      <w:r>
        <w:rPr>
          <w:rFonts w:ascii="Open Sans" w:hAnsi="Open Sans" w:eastAsia="Open Sans" w:cs="Open Sans"/>
          <w:sz w:val="20"/>
          <w:szCs w:val="20"/>
        </w:rPr>
        <w:t xml:space="preserve"> </w:t>
      </w:r>
    </w:p>
    <w:p>
      <w:pPr>
        <w:pStyle w:val="Heading2"/>
      </w:pPr>
      <w:bookmarkStart w:id="5" w:name="_Toc5"/>
      <w:r>
        <w:t>Sustainability</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Respect social policy &amp; human rights, Facilities for people with reduced mobility (PRM)</w:t>
      </w:r>
    </w:p>
    <w:p>
      <w:pPr>
        <w:pStyle w:val="Heading2"/>
      </w:pPr>
      <w:r>
        <w:rPr>
          <w:rFonts w:ascii="Open Sans" w:hAnsi="Open Sans" w:eastAsia="Open Sans" w:cs="Open Sans"/>
          <w:color w:val="840b55"/>
          <w:sz w:val="36"/>
          <w:szCs w:val="36"/>
        </w:rPr>
        <w:t xml:space="preserve">Certifications</w:t>
      </w:r>
    </w:p>
    <w:p>
      <w:pPr/>
      <w:r>
        <w:rPr>
          <w:rFonts w:ascii="Open Sans" w:hAnsi="Open Sans" w:eastAsia="Open Sans" w:cs="Open Sans"/>
          <w:sz w:val="20"/>
          <w:szCs w:val="20"/>
        </w:rPr>
        <w:t xml:space="preserve">ISO 14001:2015 &amp; ISO 50001:2011</w:t>
      </w:r>
    </w:p>
    <w:p>
      <w:pPr>
        <w:pStyle w:val="Heading2"/>
      </w:pPr>
      <w:bookmarkStart w:id="6" w:name="_Toc6"/>
      <w:r>
        <w:t>Time &amp; Transportation</w:t>
      </w:r>
      <w:bookmarkEnd w:id="6"/>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Tan Son Nhat International Airport (SGN)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 minutes</w:t>
            </w:r>
          </w:p>
        </w:tc>
        <w:tc>
          <w:tcPr>
            <w:tcBorders>
              <w:top w:val="single" w:sz="0.75" w:color="222222"/>
              <w:left w:val="single" w:sz="0.75" w:color="222222"/>
              <w:right w:val="single" w:sz="0.75" w:color="222222"/>
              <w:bottom w:val="single" w:sz="0.75" w:color="222222"/>
            </w:tcBorders>
          </w:tcPr>
          <w:p>
            <w:pP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Independence Palace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minutes</w:t>
            </w:r>
          </w:p>
        </w:tc>
        <w:tc>
          <w:tcPr>
            <w:tcBorders>
              <w:top w:val="single" w:sz="0.75" w:color="222222"/>
              <w:left w:val="single" w:sz="0.75" w:color="222222"/>
              <w:right w:val="single" w:sz="0.75" w:color="222222"/>
              <w:bottom w:val="single" w:sz="0.75" w:color="222222"/>
            </w:tcBorders>
          </w:tcPr>
          <w:p>
            <w:pP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War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minutes</w:t>
            </w:r>
          </w:p>
        </w:tc>
        <w:tc>
          <w:tcPr>
            <w:tcBorders>
              <w:top w:val="single" w:sz="0.75" w:color="222222"/>
              <w:left w:val="single" w:sz="0.75" w:color="222222"/>
              <w:right w:val="single" w:sz="0.75" w:color="222222"/>
              <w:bottom w:val="single" w:sz="0.75" w:color="222222"/>
            </w:tcBorders>
          </w:tcPr>
          <w:p>
            <w:pPr/>
          </w:p>
        </w:tc>
      </w:tr>
    </w:tbl>
    <w:p>
      <w:pPr/>
      <w:r>
        <w:rPr>
          <w:rFonts w:ascii="Open Sans" w:hAnsi="Open Sans" w:eastAsia="Open Sans" w:cs="Open Sans"/>
          <w:sz w:val="20"/>
          <w:szCs w:val="20"/>
        </w:rPr>
        <w:t xml:space="preserve"> </w:t>
      </w:r>
    </w:p>
    <w:p>
      <w:pPr>
        <w:pStyle w:val="Heading2"/>
      </w:pPr>
      <w:bookmarkStart w:id="7" w:name="_Toc7"/>
      <w:r>
        <w:t>Rooms</w:t>
      </w:r>
      <w:bookmarkEnd w:id="7"/>
    </w:p>
    <w:p>
      <w:pPr/>
      <w:r>
        <w:pict>
          <v:shape id="_x0000_s104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tbl>
      <w:tblGrid>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Room Type</w:t>
            </w:r>
          </w:p>
        </w:tc>
        <w:tc>
          <w:tcPr>
            <w:tcBorders>
              <w:top w:val="single" w:sz="0.75" w:color="222222"/>
              <w:left w:val="single" w:sz="0.75" w:color="222222"/>
              <w:right w:val="single" w:sz="0.75" w:color="222222"/>
              <w:bottom w:val="single" w:sz="0.75" w:color="222222"/>
            </w:tcBorders>
            <w:gridSpan w:val="3"/>
          </w:tcPr>
          <w:p>
            <w:pPr/>
            <w:r>
              <w:rPr>
                <w:rFonts w:ascii="Open Sans" w:hAnsi="Open Sans" w:eastAsia="Open Sans" w:cs="Open Sans"/>
                <w:sz w:val="20"/>
                <w:szCs w:val="20"/>
                <w:b w:val="1"/>
                <w:bCs w:val="1"/>
              </w:rPr>
              <w:t xml:space="preserve">Number of room</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DBL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TWIN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Total</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Deluxe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134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33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167</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Grand Deluxe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27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39</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Panorama Deluxe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Junior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Romance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Executive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Panorama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Designer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Reverie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Sai Gon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w:t>
            </w:r>
          </w:p>
        </w:tc>
      </w:tr>
    </w:tbl>
    <w:p>
      <w:pPr/>
      <w:r>
        <w:rPr>
          <w:rFonts w:ascii="Open Sans" w:hAnsi="Open Sans" w:eastAsia="Open Sans" w:cs="Open Sans"/>
          <w:sz w:val="20"/>
          <w:szCs w:val="20"/>
        </w:rPr>
        <w:t xml:space="preserve"> </w:t>
      </w:r>
      <w:br/>
      <w:r>
        <w:rPr>
          <w:rFonts w:ascii="Open Sans" w:hAnsi="Open Sans" w:eastAsia="Open Sans" w:cs="Open Sans"/>
          <w:sz w:val="20"/>
          <w:szCs w:val="20"/>
        </w:rPr>
        <w:t xml:space="preserve">Description:</w:t>
      </w:r>
      <w:br/>
      <w:r>
        <w:rPr>
          <w:rFonts w:ascii="Open Sans" w:hAnsi="Open Sans" w:eastAsia="Open Sans" w:cs="Open Sans"/>
          <w:sz w:val="20"/>
          <w:szCs w:val="20"/>
          <w:b w:val="1"/>
          <w:bCs w:val="1"/>
        </w:rPr>
        <w:t xml:space="preserve">Deluxe</w:t>
      </w:r>
      <w:br/>
      <w:r>
        <w:rPr>
          <w:rFonts w:ascii="Open Sans" w:hAnsi="Open Sans" w:eastAsia="Open Sans" w:cs="Open Sans"/>
          <w:sz w:val="20"/>
          <w:szCs w:val="20"/>
        </w:rPr>
        <w:t xml:space="preserve">Bright and airy, the Deluxe Room defines a </w:t>
      </w:r>
      <w:r>
        <w:rPr>
          <w:rFonts w:ascii="Open Sans" w:hAnsi="Open Sans" w:eastAsia="Open Sans" w:cs="Open Sans"/>
          <w:sz w:val="20"/>
          <w:szCs w:val="20"/>
          <w:i w:val="1"/>
          <w:iCs w:val="1"/>
        </w:rPr>
        <w:t xml:space="preserve">decidedly glamorous</w:t>
      </w:r>
      <w:r>
        <w:rPr>
          <w:rFonts w:ascii="Open Sans" w:hAnsi="Open Sans" w:eastAsia="Open Sans" w:cs="Open Sans"/>
          <w:sz w:val="20"/>
          <w:szCs w:val="20"/>
        </w:rPr>
        <w:t xml:space="preserve"> take on urban chic with its </w:t>
      </w:r>
      <w:r>
        <w:rPr>
          <w:rFonts w:ascii="Open Sans" w:hAnsi="Open Sans" w:eastAsia="Open Sans" w:cs="Open Sans"/>
          <w:sz w:val="20"/>
          <w:szCs w:val="20"/>
          <w:i w:val="1"/>
          <w:iCs w:val="1"/>
        </w:rPr>
        <w:t xml:space="preserve">sophisticated, classical décor</w:t>
      </w:r>
      <w:r>
        <w:rPr>
          <w:rFonts w:ascii="Open Sans" w:hAnsi="Open Sans" w:eastAsia="Open Sans" w:cs="Open Sans"/>
          <w:sz w:val="20"/>
          <w:szCs w:val="20"/>
        </w:rPr>
        <w:t xml:space="preserve"> in a rich palette of earthy tones and </w:t>
      </w:r>
      <w:r>
        <w:rPr>
          <w:rFonts w:ascii="Open Sans" w:hAnsi="Open Sans" w:eastAsia="Open Sans" w:cs="Open Sans"/>
          <w:sz w:val="20"/>
          <w:szCs w:val="20"/>
          <w:i w:val="1"/>
          <w:iCs w:val="1"/>
        </w:rPr>
        <w:t xml:space="preserve">shimmering platinum</w:t>
      </w:r>
      <w:r>
        <w:rPr>
          <w:rFonts w:ascii="Open Sans" w:hAnsi="Open Sans" w:eastAsia="Open Sans" w:cs="Open Sans"/>
          <w:sz w:val="20"/>
          <w:szCs w:val="20"/>
        </w:rPr>
        <w:t xml:space="preserve"> offset by custom finishes. Each comes with a spectacular backdrop of city or river views.</w:t>
      </w:r>
      <w:br/>
      <w:r>
        <w:rPr>
          <w:rFonts w:ascii="Open Sans" w:hAnsi="Open Sans" w:eastAsia="Open Sans" w:cs="Open Sans"/>
          <w:sz w:val="20"/>
          <w:szCs w:val="20"/>
          <w:b w:val="1"/>
          <w:bCs w:val="1"/>
        </w:rPr>
        <w:t xml:space="preserve">Grand Deluxe</w:t>
      </w:r>
      <w:br/>
      <w:r>
        <w:rPr>
          <w:rFonts w:ascii="Open Sans" w:hAnsi="Open Sans" w:eastAsia="Open Sans" w:cs="Open Sans"/>
          <w:sz w:val="20"/>
          <w:szCs w:val="20"/>
        </w:rPr>
        <w:t xml:space="preserve">Great for business or weekend getaways, the Grand Deluxe Room is </w:t>
      </w:r>
      <w:r>
        <w:rPr>
          <w:rFonts w:ascii="Open Sans" w:hAnsi="Open Sans" w:eastAsia="Open Sans" w:cs="Open Sans"/>
          <w:sz w:val="20"/>
          <w:szCs w:val="20"/>
          <w:i w:val="1"/>
          <w:iCs w:val="1"/>
        </w:rPr>
        <w:t xml:space="preserve">evocative</w:t>
      </w:r>
      <w:r>
        <w:rPr>
          <w:rFonts w:ascii="Open Sans" w:hAnsi="Open Sans" w:eastAsia="Open Sans" w:cs="Open Sans"/>
          <w:sz w:val="20"/>
          <w:szCs w:val="20"/>
        </w:rPr>
        <w:t xml:space="preserve"> of a romantic age of travel, with its distinctive</w:t>
      </w:r>
      <w:r>
        <w:rPr>
          <w:rFonts w:ascii="Open Sans" w:hAnsi="Open Sans" w:eastAsia="Open Sans" w:cs="Open Sans"/>
          <w:sz w:val="20"/>
          <w:szCs w:val="20"/>
          <w:i w:val="1"/>
          <w:iCs w:val="1"/>
        </w:rPr>
        <w:t xml:space="preserve"> decorative</w:t>
      </w:r>
      <w:r>
        <w:rPr>
          <w:rFonts w:ascii="Open Sans" w:hAnsi="Open Sans" w:eastAsia="Open Sans" w:cs="Open Sans"/>
          <w:sz w:val="20"/>
          <w:szCs w:val="20"/>
        </w:rPr>
        <w:t xml:space="preserve"> accents such as silk headboards, a sculptural standing chandelier, and a plush leather chaise longue.</w:t>
      </w:r>
      <w:br/>
      <w:r>
        <w:rPr>
          <w:rFonts w:ascii="Open Sans" w:hAnsi="Open Sans" w:eastAsia="Open Sans" w:cs="Open Sans"/>
          <w:sz w:val="20"/>
          <w:szCs w:val="20"/>
          <w:b w:val="1"/>
          <w:bCs w:val="1"/>
        </w:rPr>
        <w:t xml:space="preserve">Panorama Deluxe</w:t>
      </w:r>
      <w:br/>
      <w:r>
        <w:rPr>
          <w:rFonts w:ascii="Open Sans" w:hAnsi="Open Sans" w:eastAsia="Open Sans" w:cs="Open Sans"/>
          <w:sz w:val="20"/>
          <w:szCs w:val="20"/>
        </w:rPr>
        <w:t xml:space="preserve">For those who prefer more space to work and play, the Panorama Deluxe Room presents an </w:t>
      </w:r>
      <w:r>
        <w:rPr>
          <w:rFonts w:ascii="Open Sans" w:hAnsi="Open Sans" w:eastAsia="Open Sans" w:cs="Open Sans"/>
          <w:sz w:val="20"/>
          <w:szCs w:val="20"/>
          <w:i w:val="1"/>
          <w:iCs w:val="1"/>
        </w:rPr>
        <w:t xml:space="preserve">ultra-glamorous</w:t>
      </w:r>
      <w:r>
        <w:rPr>
          <w:rFonts w:ascii="Open Sans" w:hAnsi="Open Sans" w:eastAsia="Open Sans" w:cs="Open Sans"/>
          <w:sz w:val="20"/>
          <w:szCs w:val="20"/>
        </w:rPr>
        <w:t xml:space="preserve"> living space with covetable, wrap-around windows and an ambiance oozing </w:t>
      </w:r>
      <w:r>
        <w:rPr>
          <w:rFonts w:ascii="Open Sans" w:hAnsi="Open Sans" w:eastAsia="Open Sans" w:cs="Open Sans"/>
          <w:sz w:val="20"/>
          <w:szCs w:val="20"/>
          <w:i w:val="1"/>
          <w:iCs w:val="1"/>
        </w:rPr>
        <w:t xml:space="preserve">la dolce vita</w:t>
      </w:r>
      <w:r>
        <w:rPr>
          <w:rFonts w:ascii="Open Sans" w:hAnsi="Open Sans" w:eastAsia="Open Sans" w:cs="Open Sans"/>
          <w:sz w:val="20"/>
          <w:szCs w:val="20"/>
        </w:rPr>
        <w:t xml:space="preserve">.</w:t>
      </w:r>
      <w:br/>
      <w:r>
        <w:rPr>
          <w:rFonts w:ascii="Open Sans" w:hAnsi="Open Sans" w:eastAsia="Open Sans" w:cs="Open Sans"/>
          <w:sz w:val="20"/>
          <w:szCs w:val="20"/>
          <w:b w:val="1"/>
          <w:bCs w:val="1"/>
        </w:rPr>
        <w:t xml:space="preserve">Junior Suite</w:t>
      </w:r>
      <w:br/>
      <w:r>
        <w:rPr>
          <w:rFonts w:ascii="Open Sans" w:hAnsi="Open Sans" w:eastAsia="Open Sans" w:cs="Open Sans"/>
          <w:sz w:val="20"/>
          <w:szCs w:val="20"/>
        </w:rPr>
        <w:t xml:space="preserve">Presenting one of the most </w:t>
      </w:r>
      <w:r>
        <w:rPr>
          <w:rFonts w:ascii="Open Sans" w:hAnsi="Open Sans" w:eastAsia="Open Sans" w:cs="Open Sans"/>
          <w:sz w:val="20"/>
          <w:szCs w:val="20"/>
          <w:i w:val="1"/>
          <w:iCs w:val="1"/>
        </w:rPr>
        <w:t xml:space="preserve">en-vogue</w:t>
      </w:r>
      <w:r>
        <w:rPr>
          <w:rFonts w:ascii="Open Sans" w:hAnsi="Open Sans" w:eastAsia="Open Sans" w:cs="Open Sans"/>
          <w:sz w:val="20"/>
          <w:szCs w:val="20"/>
        </w:rPr>
        <w:t xml:space="preserve"> stay experiences in Saigon, the distinctive and </w:t>
      </w:r>
      <w:r>
        <w:rPr>
          <w:rFonts w:ascii="Open Sans" w:hAnsi="Open Sans" w:eastAsia="Open Sans" w:cs="Open Sans"/>
          <w:sz w:val="20"/>
          <w:szCs w:val="20"/>
          <w:i w:val="1"/>
          <w:iCs w:val="1"/>
        </w:rPr>
        <w:t xml:space="preserve">stylish</w:t>
      </w:r>
      <w:r>
        <w:rPr>
          <w:rFonts w:ascii="Open Sans" w:hAnsi="Open Sans" w:eastAsia="Open Sans" w:cs="Open Sans"/>
          <w:sz w:val="20"/>
          <w:szCs w:val="20"/>
        </w:rPr>
        <w:t xml:space="preserve"> Junior Suite is reminiscent of a chic, private Italian salon with its </w:t>
      </w:r>
      <w:r>
        <w:rPr>
          <w:rFonts w:ascii="Open Sans" w:hAnsi="Open Sans" w:eastAsia="Open Sans" w:cs="Open Sans"/>
          <w:sz w:val="20"/>
          <w:szCs w:val="20"/>
          <w:i w:val="1"/>
          <w:iCs w:val="1"/>
        </w:rPr>
        <w:t xml:space="preserve">magnificent</w:t>
      </w:r>
      <w:r>
        <w:rPr>
          <w:rFonts w:ascii="Open Sans" w:hAnsi="Open Sans" w:eastAsia="Open Sans" w:cs="Open Sans"/>
          <w:sz w:val="20"/>
          <w:szCs w:val="20"/>
        </w:rPr>
        <w:t xml:space="preserve"> furnishings and </w:t>
      </w:r>
      <w:r>
        <w:rPr>
          <w:rFonts w:ascii="Open Sans" w:hAnsi="Open Sans" w:eastAsia="Open Sans" w:cs="Open Sans"/>
          <w:sz w:val="20"/>
          <w:szCs w:val="20"/>
          <w:i w:val="1"/>
          <w:iCs w:val="1"/>
        </w:rPr>
        <w:t xml:space="preserve">smoldering</w:t>
      </w:r>
      <w:r>
        <w:rPr>
          <w:rFonts w:ascii="Open Sans" w:hAnsi="Open Sans" w:eastAsia="Open Sans" w:cs="Open Sans"/>
          <w:sz w:val="20"/>
          <w:szCs w:val="20"/>
        </w:rPr>
        <w:t xml:space="preserve"> design accents.</w:t>
      </w:r>
      <w:br/>
      <w:r>
        <w:rPr>
          <w:rFonts w:ascii="Open Sans" w:hAnsi="Open Sans" w:eastAsia="Open Sans" w:cs="Open Sans"/>
          <w:sz w:val="20"/>
          <w:szCs w:val="20"/>
          <w:b w:val="1"/>
          <w:bCs w:val="1"/>
        </w:rPr>
        <w:t xml:space="preserve">Romance Suite</w:t>
      </w:r>
      <w:br/>
      <w:r>
        <w:rPr>
          <w:rFonts w:ascii="Open Sans" w:hAnsi="Open Sans" w:eastAsia="Open Sans" w:cs="Open Sans"/>
          <w:sz w:val="20"/>
          <w:szCs w:val="20"/>
        </w:rPr>
        <w:t xml:space="preserve">The Reverie Romance Suite represents the</w:t>
      </w:r>
      <w:r>
        <w:rPr>
          <w:rFonts w:ascii="Open Sans" w:hAnsi="Open Sans" w:eastAsia="Open Sans" w:cs="Open Sans"/>
          <w:sz w:val="20"/>
          <w:szCs w:val="20"/>
          <w:i w:val="1"/>
          <w:iCs w:val="1"/>
        </w:rPr>
        <w:t xml:space="preserve"> quintessence </w:t>
      </w:r>
      <w:r>
        <w:rPr>
          <w:rFonts w:ascii="Open Sans" w:hAnsi="Open Sans" w:eastAsia="Open Sans" w:cs="Open Sans"/>
          <w:sz w:val="20"/>
          <w:szCs w:val="20"/>
        </w:rPr>
        <w:t xml:space="preserve">of Italian luxury with its uniquely appointed living and, </w:t>
      </w:r>
      <w:r>
        <w:rPr>
          <w:rFonts w:ascii="Open Sans" w:hAnsi="Open Sans" w:eastAsia="Open Sans" w:cs="Open Sans"/>
          <w:sz w:val="20"/>
          <w:szCs w:val="20"/>
          <w:i w:val="1"/>
          <w:iCs w:val="1"/>
        </w:rPr>
        <w:t xml:space="preserve">ultimately, the seductive</w:t>
      </w:r>
      <w:r>
        <w:rPr>
          <w:rFonts w:ascii="Open Sans" w:hAnsi="Open Sans" w:eastAsia="Open Sans" w:cs="Open Sans"/>
          <w:sz w:val="20"/>
          <w:szCs w:val="20"/>
        </w:rPr>
        <w:t xml:space="preserve"> sleeping area that subtly tributes to</w:t>
      </w:r>
      <w:r>
        <w:rPr>
          <w:rFonts w:ascii="Open Sans" w:hAnsi="Open Sans" w:eastAsia="Open Sans" w:cs="Open Sans"/>
          <w:sz w:val="20"/>
          <w:szCs w:val="20"/>
          <w:i w:val="1"/>
          <w:iCs w:val="1"/>
        </w:rPr>
        <w:t xml:space="preserve"> the art of romance</w:t>
      </w:r>
      <w:r>
        <w:rPr>
          <w:rFonts w:ascii="Open Sans" w:hAnsi="Open Sans" w:eastAsia="Open Sans" w:cs="Open Sans"/>
          <w:sz w:val="20"/>
          <w:szCs w:val="20"/>
          <w:i w:val="1"/>
          <w:iCs w:val="1"/>
        </w:rPr>
        <w:t xml:space="preserve">.</w:t>
      </w:r>
      <w:br/>
      <w:r>
        <w:rPr>
          <w:rFonts w:ascii="Open Sans" w:hAnsi="Open Sans" w:eastAsia="Open Sans" w:cs="Open Sans"/>
          <w:sz w:val="20"/>
          <w:szCs w:val="20"/>
          <w:b w:val="1"/>
          <w:bCs w:val="1"/>
        </w:rPr>
        <w:t xml:space="preserve">Executive Suite</w:t>
      </w:r>
      <w:br/>
      <w:r>
        <w:rPr>
          <w:rFonts w:ascii="Open Sans" w:hAnsi="Open Sans" w:eastAsia="Open Sans" w:cs="Open Sans"/>
          <w:sz w:val="20"/>
          <w:szCs w:val="20"/>
        </w:rPr>
        <w:t xml:space="preserve">Well-suited for entertaining or relaxing while enjoying the chic and sophisticated abode, the suite features a spacious dining and living space and an entirely separate master bedroom.</w:t>
      </w:r>
      <w:br/>
      <w:r>
        <w:rPr>
          <w:rFonts w:ascii="Open Sans" w:hAnsi="Open Sans" w:eastAsia="Open Sans" w:cs="Open Sans"/>
          <w:sz w:val="20"/>
          <w:szCs w:val="20"/>
          <w:b w:val="1"/>
          <w:bCs w:val="1"/>
        </w:rPr>
        <w:t xml:space="preserve">Panorama Suite</w:t>
      </w:r>
      <w:br/>
      <w:r>
        <w:rPr>
          <w:rFonts w:ascii="Open Sans" w:hAnsi="Open Sans" w:eastAsia="Open Sans" w:cs="Open Sans"/>
          <w:sz w:val="20"/>
          <w:szCs w:val="20"/>
        </w:rPr>
        <w:t xml:space="preserve">The Panorama Suite is perfect for the </w:t>
      </w:r>
      <w:r>
        <w:rPr>
          <w:rFonts w:ascii="Open Sans" w:hAnsi="Open Sans" w:eastAsia="Open Sans" w:cs="Open Sans"/>
          <w:sz w:val="20"/>
          <w:szCs w:val="20"/>
          <w:i w:val="1"/>
          <w:iCs w:val="1"/>
        </w:rPr>
        <w:t xml:space="preserve">modern jet setter</w:t>
      </w:r>
      <w:r>
        <w:rPr>
          <w:rFonts w:ascii="Open Sans" w:hAnsi="Open Sans" w:eastAsia="Open Sans" w:cs="Open Sans"/>
          <w:sz w:val="20"/>
          <w:szCs w:val="20"/>
        </w:rPr>
        <w:t xml:space="preserve"> seeking a statement space to impress or </w:t>
      </w:r>
      <w:r>
        <w:rPr>
          <w:rFonts w:ascii="Open Sans" w:hAnsi="Open Sans" w:eastAsia="Open Sans" w:cs="Open Sans"/>
          <w:sz w:val="20"/>
          <w:szCs w:val="20"/>
          <w:i w:val="1"/>
          <w:iCs w:val="1"/>
        </w:rPr>
        <w:t xml:space="preserve">relax in style.</w:t>
      </w:r>
      <w:br/>
      <w:r>
        <w:rPr>
          <w:rFonts w:ascii="Open Sans" w:hAnsi="Open Sans" w:eastAsia="Open Sans" w:cs="Open Sans"/>
          <w:sz w:val="20"/>
          <w:szCs w:val="20"/>
          <w:b w:val="1"/>
          <w:bCs w:val="1"/>
        </w:rPr>
        <w:t xml:space="preserve">Designer Suite</w:t>
      </w:r>
      <w:br/>
      <w:r>
        <w:rPr>
          <w:rFonts w:ascii="Open Sans" w:hAnsi="Open Sans" w:eastAsia="Open Sans" w:cs="Open Sans"/>
          <w:sz w:val="20"/>
          <w:szCs w:val="20"/>
        </w:rPr>
        <w:t xml:space="preserve">The generous, residential-style space seamlessly combines beautiful furnishings with grand design statements</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 - Only Adjoining Rooms, 13 Pairs</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 , Rollaway bed: 0.95m x 1.95m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2m x 2m (except for Grand Deluxe King 1m8 x 2m) </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1m4 x 2m</w:t>
      </w:r>
    </w:p>
    <w:p>
      <w:pPr>
        <w:pStyle w:val="Heading2"/>
      </w:pPr>
      <w:bookmarkStart w:id="8" w:name="_Toc8"/>
      <w:r>
        <w:t>Services &amp; Facilities</w:t>
      </w:r>
      <w:bookmarkEnd w:id="8"/>
    </w:p>
    <w:p>
      <w:pPr/>
      <w:r>
        <w:pict>
          <v:shape id="_x0000_s105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Afternoon Tea, Airport transfer, Buffet Breakfast, Caving, Concierge service, Credit Card payment, Currency exchange, In-Room Dining, Iron, Laundry service, Luxury car rental, Room Service, Spa, Swimming Pool, Wake-up service, Wi-fi Free</w:t>
      </w:r>
    </w:p>
    <w:p>
      <w:pPr>
        <w:pStyle w:val="Heading2"/>
      </w:pPr>
      <w:bookmarkStart w:id="10" w:name="_Toc10"/>
      <w:r>
        <w:t>Facilities</w:t>
      </w:r>
      <w:bookmarkEnd w:id="10"/>
    </w:p>
    <w:p>
      <w:pPr/>
      <w:r>
        <w:rPr/>
        <w:t xml:space="preserve">Air Conditioning, Bar, Business centre, Cable, satelite, Cigar club, Coffee Machine Facilities, Coffee Shop, Conference hall, Disabled Facility, Elevator, Fitness centre, Flat screen TV, Gift Shop, Hair Dryer, In-Room safe, Internet, Meeting room, Mini Bar, Outdoor swimming pool, Restaurant, Safety Box, satellite LCD TV, Shower With Hot Water, Umbrella</w:t>
      </w:r>
    </w:p>
    <w:p>
      <w:pPr>
        <w:pStyle w:val="Heading2"/>
      </w:pPr>
      <w:bookmarkStart w:id="11" w:name="_Toc11"/>
      <w:r>
        <w:t>Disabled Facilities</w:t>
      </w:r>
      <w:bookmarkEnd w:id="11"/>
    </w:p>
    <w:p>
      <w:pPr/>
      <w:r>
        <w:rPr/>
        <w:t xml:space="preserve">Elevator</w:t>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Venue Name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sqm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Classroom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Theatre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U-shape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Boardroom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Hollow Square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Round Table</w:t>
            </w:r>
            <w:br/>
            <w:r>
              <w:rPr>
                <w:rFonts w:ascii="Open Sans" w:hAnsi="Open Sans" w:eastAsia="Open Sans" w:cs="Open Sans"/>
                <w:sz w:val="20"/>
                <w:szCs w:val="20"/>
              </w:rPr>
              <w:t xml:space="preserve">(1.86m)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Cocktail</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Royal Pavilion Level 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Amber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Jade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91.3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Pre-function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72.8</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Amber + Jade + Pre-function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348.6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300</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Scala Ballroom &amp;</w:t>
            </w:r>
            <w:br/>
            <w:r>
              <w:rPr>
                <w:rFonts w:ascii="Open Sans" w:hAnsi="Open Sans" w:eastAsia="Open Sans" w:cs="Open Sans"/>
                <w:sz w:val="20"/>
                <w:szCs w:val="20"/>
              </w:rPr>
              <w:t xml:space="preserve">San Carlo Room Level 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Pre-function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454.2</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Scala Ballroom 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Scala Ballroom B</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272.5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Scala Ballroom A + B</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617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550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Scala Ballroom Corridor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195</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San Carlo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La Scala Ballroom A + B + Corridor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700</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700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Boardrooms &amp; Conference Rooms Level 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Conference Room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47.88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Conference Room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54.7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Conference Room 1 + 2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Conference Room 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66.88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Conference Room 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72.25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Conference Room 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66.3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Conference Room 4 + 5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138.25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Boardroom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22</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Boardroom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20.6</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Boardroom 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Designer Lounge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99</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The Reverie Lounge Level 38 &amp; 39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e Reverie Lounge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197</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Executive Meeting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35.5</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c>
          <w:tcPr>
            <w:tcBorders>
              <w:top w:val="single" w:sz="0.75" w:color="222222"/>
              <w:left w:val="single" w:sz="0.75" w:color="222222"/>
              <w:right w:val="single" w:sz="0.75" w:color="222222"/>
              <w:bottom w:val="single" w:sz="0.75" w:color="222222"/>
            </w:tcBorders>
          </w:tcPr>
          <w:p>
            <w:pPr/>
          </w:p>
        </w:tc>
      </w:tr>
    </w:tbl>
    <w:p>
      <w:pPr>
        <w:pStyle w:val="Heading2"/>
      </w:pPr>
      <w:bookmarkStart w:id="12" w:name="_Toc12"/>
      <w:r>
        <w:t>Restaurant information</w:t>
      </w:r>
      <w:bookmarkEnd w:id="12"/>
    </w:p>
    <w:p>
      <w:pPr/>
      <w:r>
        <w:pict>
          <v:shape id="_x0000_s1066"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Name: CAFÉ CARDINAL (6</w:t>
      </w:r>
      <w:r>
        <w:rPr>
          <w:rFonts w:ascii="Open Sans" w:hAnsi="Open Sans" w:eastAsia="Open Sans" w:cs="Open Sans"/>
          <w:sz w:val="20"/>
          <w:szCs w:val="20"/>
          <w:b w:val="1"/>
          <w:bCs w:val="1"/>
          <w:vertAlign w:val="superscript"/>
        </w:rPr>
        <w:t xml:space="preserve">th</w:t>
      </w:r>
      <w:r>
        <w:rPr>
          <w:rFonts w:ascii="Open Sans" w:hAnsi="Open Sans" w:eastAsia="Open Sans" w:cs="Open Sans"/>
          <w:sz w:val="20"/>
          <w:szCs w:val="20"/>
          <w:b w:val="1"/>
          <w:bCs w:val="1"/>
        </w:rPr>
        <w:t xml:space="preserve"> floor)</w:t>
      </w:r>
    </w:p>
    <w:p>
      <w:pPr>
        <w:pPr/>
        <w:numPr>
          <w:ilvl w:val="0"/>
          <w:numId w:val="8"/>
        </w:numPr>
      </w:pPr>
      <w:r>
        <w:rPr>
          <w:rFonts w:ascii="Open Sans" w:hAnsi="Open Sans" w:eastAsia="Open Sans" w:cs="Open Sans"/>
          <w:sz w:val="20"/>
          <w:szCs w:val="20"/>
        </w:rPr>
        <w:t xml:space="preserve">Capacity: 100 pax</w:t>
      </w:r>
    </w:p>
    <w:p>
      <w:pPr>
        <w:pPr/>
        <w:numPr>
          <w:ilvl w:val="0"/>
          <w:numId w:val="8"/>
        </w:numPr>
      </w:pPr>
      <w:r>
        <w:rPr>
          <w:rFonts w:ascii="Open Sans" w:hAnsi="Open Sans" w:eastAsia="Open Sans" w:cs="Open Sans"/>
          <w:sz w:val="20"/>
          <w:szCs w:val="20"/>
        </w:rPr>
        <w:t xml:space="preserve">Opening Hours: 06:00 -23:00</w:t>
      </w:r>
    </w:p>
    <w:p>
      <w:pPr>
        <w:pPr/>
        <w:numPr>
          <w:ilvl w:val="0"/>
          <w:numId w:val="8"/>
        </w:numPr>
      </w:pPr>
      <w:r>
        <w:rPr>
          <w:rFonts w:ascii="Open Sans" w:hAnsi="Open Sans" w:eastAsia="Open Sans" w:cs="Open Sans"/>
          <w:sz w:val="20"/>
          <w:szCs w:val="20"/>
        </w:rPr>
        <w:t xml:space="preserve">Type of Cuisine: Continental during the day &amp; contemporary French in the evening</w:t>
      </w:r>
    </w:p>
    <w:p>
      <w:pPr/>
      <w:r>
        <w:rPr>
          <w:rFonts w:ascii="Open Sans" w:hAnsi="Open Sans" w:eastAsia="Open Sans" w:cs="Open Sans"/>
          <w:sz w:val="20"/>
          <w:szCs w:val="20"/>
          <w:b w:val="1"/>
          <w:bCs w:val="1"/>
        </w:rPr>
        <w:t xml:space="preserve">Name: R &amp; J (B1 Level )</w:t>
      </w:r>
    </w:p>
    <w:p>
      <w:pPr>
        <w:pPr/>
        <w:numPr>
          <w:ilvl w:val="0"/>
          <w:numId w:val="9"/>
        </w:numPr>
      </w:pPr>
      <w:r>
        <w:rPr>
          <w:rFonts w:ascii="Open Sans" w:hAnsi="Open Sans" w:eastAsia="Open Sans" w:cs="Open Sans"/>
          <w:sz w:val="20"/>
          <w:szCs w:val="20"/>
        </w:rPr>
        <w:t xml:space="preserve">Capacity: 74 pax in the restaurant &amp; 48 pax in the lounge</w:t>
      </w:r>
    </w:p>
    <w:p>
      <w:pPr>
        <w:pPr/>
        <w:numPr>
          <w:ilvl w:val="0"/>
          <w:numId w:val="9"/>
        </w:numPr>
      </w:pPr>
      <w:r>
        <w:rPr>
          <w:rFonts w:ascii="Open Sans" w:hAnsi="Open Sans" w:eastAsia="Open Sans" w:cs="Open Sans"/>
          <w:sz w:val="20"/>
          <w:szCs w:val="20"/>
        </w:rPr>
        <w:t xml:space="preserve">Opening Hours:</w:t>
      </w:r>
    </w:p>
    <w:p>
      <w:pPr/>
      <w:r>
        <w:rPr>
          <w:rFonts w:ascii="Open Sans" w:hAnsi="Open Sans" w:eastAsia="Open Sans" w:cs="Open Sans"/>
          <w:sz w:val="20"/>
          <w:szCs w:val="20"/>
        </w:rPr>
        <w:t xml:space="preserve">RESTAURANT: 6:00 pm – 10:00 pm</w:t>
      </w:r>
      <w:br/>
      <w:r>
        <w:rPr>
          <w:rFonts w:ascii="Open Sans" w:hAnsi="Open Sans" w:eastAsia="Open Sans" w:cs="Open Sans"/>
          <w:sz w:val="20"/>
          <w:szCs w:val="20"/>
        </w:rPr>
        <w:t xml:space="preserve">LOUNGE: 5:00 pm-midnight</w:t>
      </w:r>
    </w:p>
    <w:p>
      <w:pPr>
        <w:pPr/>
        <w:numPr>
          <w:ilvl w:val="0"/>
          <w:numId w:val="10"/>
        </w:numPr>
      </w:pPr>
      <w:r>
        <w:rPr>
          <w:rFonts w:ascii="Open Sans" w:hAnsi="Open Sans" w:eastAsia="Open Sans" w:cs="Open Sans"/>
          <w:sz w:val="20"/>
          <w:szCs w:val="20"/>
        </w:rPr>
        <w:t xml:space="preserve">Type of Cuisine: Italian foods</w:t>
      </w:r>
    </w:p>
    <w:p>
      <w:pPr/>
      <w:r>
        <w:rPr>
          <w:rFonts w:ascii="Open Sans" w:hAnsi="Open Sans" w:eastAsia="Open Sans" w:cs="Open Sans"/>
          <w:sz w:val="20"/>
          <w:szCs w:val="20"/>
          <w:b w:val="1"/>
          <w:bCs w:val="1"/>
        </w:rPr>
        <w:t xml:space="preserve">Name: The Royal Pavilion (4</w:t>
      </w:r>
      <w:r>
        <w:rPr>
          <w:rFonts w:ascii="Open Sans" w:hAnsi="Open Sans" w:eastAsia="Open Sans" w:cs="Open Sans"/>
          <w:sz w:val="20"/>
          <w:szCs w:val="20"/>
          <w:b w:val="1"/>
          <w:bCs w:val="1"/>
          <w:vertAlign w:val="superscript"/>
        </w:rPr>
        <w:t xml:space="preserve">th</w:t>
      </w:r>
      <w:r>
        <w:rPr>
          <w:rFonts w:ascii="Open Sans" w:hAnsi="Open Sans" w:eastAsia="Open Sans" w:cs="Open Sans"/>
          <w:sz w:val="20"/>
          <w:szCs w:val="20"/>
          <w:b w:val="1"/>
          <w:bCs w:val="1"/>
        </w:rPr>
        <w:t xml:space="preserve"> floor)</w:t>
      </w:r>
    </w:p>
    <w:p>
      <w:pPr>
        <w:pPr/>
        <w:numPr>
          <w:ilvl w:val="0"/>
          <w:numId w:val="11"/>
        </w:numPr>
      </w:pPr>
      <w:r>
        <w:rPr>
          <w:rFonts w:ascii="Open Sans" w:hAnsi="Open Sans" w:eastAsia="Open Sans" w:cs="Open Sans"/>
          <w:sz w:val="20"/>
          <w:szCs w:val="20"/>
        </w:rPr>
        <w:t xml:space="preserve">Capacity: 200 pax | 9 private dining rooms</w:t>
      </w:r>
    </w:p>
    <w:p>
      <w:pPr>
        <w:pPr/>
        <w:numPr>
          <w:ilvl w:val="0"/>
          <w:numId w:val="11"/>
        </w:numPr>
      </w:pPr>
      <w:r>
        <w:rPr>
          <w:rFonts w:ascii="Open Sans" w:hAnsi="Open Sans" w:eastAsia="Open Sans" w:cs="Open Sans"/>
          <w:sz w:val="20"/>
          <w:szCs w:val="20"/>
        </w:rPr>
        <w:t xml:space="preserve">Opening Hours: 11:00 -22:00</w:t>
      </w:r>
    </w:p>
    <w:p>
      <w:pPr>
        <w:pPr/>
        <w:numPr>
          <w:ilvl w:val="0"/>
          <w:numId w:val="11"/>
        </w:numPr>
      </w:pPr>
      <w:r>
        <w:rPr>
          <w:rFonts w:ascii="Open Sans" w:hAnsi="Open Sans" w:eastAsia="Open Sans" w:cs="Open Sans"/>
          <w:sz w:val="20"/>
          <w:szCs w:val="20"/>
        </w:rPr>
        <w:t xml:space="preserve">Type of Cuisine: Chinese</w:t>
      </w:r>
    </w:p>
    <w:p>
      <w:pPr/>
      <w:r>
        <w:rPr>
          <w:rFonts w:ascii="Open Sans" w:hAnsi="Open Sans" w:eastAsia="Open Sans" w:cs="Open Sans"/>
          <w:sz w:val="20"/>
          <w:szCs w:val="20"/>
          <w:b w:val="1"/>
          <w:bCs w:val="1"/>
        </w:rPr>
        <w:t xml:space="preserve">Name: The Long @Times Square (Street Level)</w:t>
      </w:r>
    </w:p>
    <w:p>
      <w:pPr>
        <w:pPr/>
        <w:numPr>
          <w:ilvl w:val="0"/>
          <w:numId w:val="12"/>
        </w:numPr>
      </w:pPr>
      <w:r>
        <w:rPr>
          <w:rFonts w:ascii="Open Sans" w:hAnsi="Open Sans" w:eastAsia="Open Sans" w:cs="Open Sans"/>
          <w:sz w:val="20"/>
          <w:szCs w:val="20"/>
        </w:rPr>
        <w:t xml:space="preserve">Capacity: 180 seated | 300 standing</w:t>
      </w:r>
    </w:p>
    <w:p>
      <w:pPr>
        <w:pPr/>
        <w:numPr>
          <w:ilvl w:val="0"/>
          <w:numId w:val="12"/>
        </w:numPr>
      </w:pPr>
      <w:r>
        <w:rPr>
          <w:rFonts w:ascii="Open Sans" w:hAnsi="Open Sans" w:eastAsia="Open Sans" w:cs="Open Sans"/>
          <w:sz w:val="20"/>
          <w:szCs w:val="20"/>
        </w:rPr>
        <w:t xml:space="preserve">Opening Hours: 10:00 -midnight</w:t>
      </w:r>
    </w:p>
    <w:p>
      <w:pPr>
        <w:pPr/>
        <w:numPr>
          <w:ilvl w:val="0"/>
          <w:numId w:val="12"/>
        </w:numPr>
      </w:pPr>
      <w:r>
        <w:rPr>
          <w:rFonts w:ascii="Open Sans" w:hAnsi="Open Sans" w:eastAsia="Open Sans" w:cs="Open Sans"/>
          <w:sz w:val="20"/>
          <w:szCs w:val="20"/>
        </w:rPr>
        <w:t xml:space="preserve">Type of Cuisine: Asian &amp; Western</w:t>
      </w:r>
    </w:p>
    <w:p>
      <w:pPr/>
      <w:r>
        <w:rPr>
          <w:rFonts w:ascii="Open Sans" w:hAnsi="Open Sans" w:eastAsia="Open Sans" w:cs="Open Sans"/>
          <w:sz w:val="20"/>
          <w:szCs w:val="20"/>
          <w:b w:val="1"/>
          <w:bCs w:val="1"/>
        </w:rPr>
        <w:t xml:space="preserve">Name: The Reverie Boutique (2nd floor)</w:t>
      </w:r>
    </w:p>
    <w:p>
      <w:pPr>
        <w:pPr/>
        <w:numPr>
          <w:ilvl w:val="0"/>
          <w:numId w:val="13"/>
        </w:numPr>
      </w:pPr>
      <w:r>
        <w:rPr>
          <w:rFonts w:ascii="Open Sans" w:hAnsi="Open Sans" w:eastAsia="Open Sans" w:cs="Open Sans"/>
          <w:sz w:val="20"/>
          <w:szCs w:val="20"/>
        </w:rPr>
        <w:t xml:space="preserve">Capacity: 30</w:t>
      </w:r>
    </w:p>
    <w:p>
      <w:pPr>
        <w:pPr/>
        <w:numPr>
          <w:ilvl w:val="0"/>
          <w:numId w:val="13"/>
        </w:numPr>
      </w:pPr>
      <w:r>
        <w:rPr>
          <w:rFonts w:ascii="Open Sans" w:hAnsi="Open Sans" w:eastAsia="Open Sans" w:cs="Open Sans"/>
          <w:sz w:val="20"/>
          <w:szCs w:val="20"/>
        </w:rPr>
        <w:t xml:space="preserve">Opening Hours: 7:00 am – 7:30 pm daily</w:t>
      </w:r>
    </w:p>
    <w:p>
      <w:pPr>
        <w:pPr/>
        <w:numPr>
          <w:ilvl w:val="0"/>
          <w:numId w:val="13"/>
        </w:numPr>
      </w:pPr>
      <w:r>
        <w:rPr>
          <w:rFonts w:ascii="Open Sans" w:hAnsi="Open Sans" w:eastAsia="Open Sans" w:cs="Open Sans"/>
          <w:sz w:val="20"/>
          <w:szCs w:val="20"/>
        </w:rPr>
        <w:t xml:space="preserve">Type of Cuisine: it’s croissants and Vietnamese coffee in the morning, a gourmet sandwich or salad at noon, or pastries, smoothies, and ice cream all day long</w:t>
      </w:r>
    </w:p>
    <w:p>
      <w:pPr>
        <w:pStyle w:val="Heading2"/>
      </w:pPr>
      <w:bookmarkStart w:id="13" w:name="_Toc13"/>
      <w:r>
        <w:t>Photos</w:t>
      </w:r>
      <w:bookmarkEnd w:id="13"/>
    </w:p>
    <w:p>
      <w:pPr/>
      <w:r>
        <w:pict>
          <v:shape id="_x0000_s108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26.35pt; margin-left:-1pt; margin-top:-1pt; mso-position-horizontal:left; mso-position-vertical:top; mso-position-horizontal-relative:char; mso-position-vertical-relative:line; z-index:-2147483647;">
            <v:imagedata r:id="rId11" o:title=""/>
          </v:shape>
        </w:pict>
      </w:r>
    </w:p>
    <w:p>
      <w:pPr>
        <w:pStyle w:val="Heading3"/>
      </w:pPr>
      <w:bookmarkStart w:id="15" w:name="_Toc15"/>
      <w:r>
        <w:t>Rooms photos</w:t>
      </w:r>
      <w:bookmarkEnd w:id="15"/>
    </w:p>
    <w:p>
      <w:pPr/>
      <w:r>
        <w:pict>
          <v:shape type="#_x0000_t75" style="width:450pt; height:298.35pt; margin-left:-1pt; margin-top:-1pt; mso-position-horizontal:left; mso-position-vertical:top; mso-position-horizontal-relative:char; mso-position-vertical-relative:line; z-index:-2147483647;">
            <v:imagedata r:id="rId12" o:title=""/>
          </v:shape>
        </w:pict>
      </w:r>
    </w:p>
    <w:p>
      <w:pPr/>
      <w:r>
        <w:pict>
          <v:shape type="#_x0000_t75" style="width:450pt; height:282.6pt; margin-left:-1pt; margin-top:-1pt; mso-position-horizontal:left; mso-position-vertical:top; mso-position-horizontal-relative:char; mso-position-vertical-relative:line; z-index:-2147483647;">
            <v:imagedata r:id="rId13" o:title=""/>
          </v:shape>
        </w:pict>
      </w:r>
    </w:p>
    <w:p>
      <w:pPr/>
      <w:r>
        <w:pict>
          <v:shape type="#_x0000_t75" style="width:450pt; height:260.55pt; margin-left:-1pt; margin-top:-1pt; mso-position-horizontal:left; mso-position-vertical:top; mso-position-horizontal-relative:char; mso-position-vertical-relative:line; z-index:-2147483647;">
            <v:imagedata r:id="rId14" o:title=""/>
          </v:shape>
        </w:pict>
      </w:r>
    </w:p>
    <w:p>
      <w:pPr/>
      <w:r>
        <w:pict>
          <v:shape type="#_x0000_t75" style="width:450pt; height:253.8pt; margin-left:-1pt; margin-top:-1pt; mso-position-horizontal:left; mso-position-vertical:top; mso-position-horizontal-relative:char; mso-position-vertical-relative:line; z-index:-2147483647;">
            <v:imagedata r:id="rId15" o:title=""/>
          </v:shape>
        </w:pict>
      </w:r>
    </w:p>
    <w:p>
      <w:pPr/>
      <w:r>
        <w:pict>
          <v:shape type="#_x0000_t75" style="width:450pt; height:274.05pt; margin-left:-1pt; margin-top:-1pt; mso-position-horizontal:left; mso-position-vertical:top; mso-position-horizontal-relative:char; mso-position-vertical-relative:line; z-index:-2147483647;">
            <v:imagedata r:id="rId16" o:title=""/>
          </v:shape>
        </w:pict>
      </w:r>
    </w:p>
    <w:p>
      <w:pPr/>
      <w:r>
        <w:pict>
          <v:shape type="#_x0000_t75" style="width:450pt; height:257.85pt; margin-left:-1pt; margin-top:-1pt; mso-position-horizontal:left; mso-position-vertical:top; mso-position-horizontal-relative:char; mso-position-vertical-relative:line; z-index:-2147483647;">
            <v:imagedata r:id="rId17" o:title=""/>
          </v:shape>
        </w:pict>
      </w:r>
    </w:p>
    <w:p>
      <w:pPr/>
      <w:r>
        <w:pict>
          <v:shape type="#_x0000_t75" style="width:450pt; height:242.55pt; margin-left:-1pt; margin-top:-1pt; mso-position-horizontal:left; mso-position-vertical:top; mso-position-horizontal-relative:char; mso-position-vertical-relative:line; z-index:-2147483647;">
            <v:imagedata r:id="rId18" o:title=""/>
          </v:shape>
        </w:pict>
      </w:r>
    </w:p>
    <w:p>
      <w:pPr/>
      <w:r>
        <w:pict>
          <v:shape type="#_x0000_t75" style="width:450pt; height:258.3pt; margin-left:-1pt; margin-top:-1pt; mso-position-horizontal:left; mso-position-vertical:top; mso-position-horizontal-relative:char; mso-position-vertical-relative:line; z-index:-2147483647;">
            <v:imagedata r:id="rId19" o:title=""/>
          </v:shape>
        </w:pict>
      </w:r>
    </w:p>
    <w:p>
      <w:pPr/>
      <w:r>
        <w:pict>
          <v:shape type="#_x0000_t75" style="width:450pt; height:307.35pt; margin-left:-1pt; margin-top:-1pt; mso-position-horizontal:left; mso-position-vertical:top; mso-position-horizontal-relative:char; mso-position-vertical-relative:line; z-index:-2147483647;">
            <v:imagedata r:id="rId20" o:title=""/>
          </v:shape>
        </w:pict>
      </w:r>
    </w:p>
    <w:p>
      <w:pPr/>
      <w:r>
        <w:pict>
          <v:shape type="#_x0000_t75" style="width:450pt; height:246.6pt; margin-left:-1pt; margin-top:-1pt; mso-position-horizontal:left; mso-position-vertical:top; mso-position-horizontal-relative:char; mso-position-vertical-relative:line; z-index:-2147483647;">
            <v:imagedata r:id="rId21" o:title=""/>
          </v:shape>
        </w:pict>
      </w:r>
    </w:p>
    <w:p>
      <w:pPr/>
      <w:r>
        <w:pict>
          <v:shape type="#_x0000_t75" style="width:450pt; height:253.35pt; margin-left:-1pt; margin-top:-1pt; mso-position-horizontal:left; mso-position-vertical:top; mso-position-horizontal-relative:char; mso-position-vertical-relative:line; z-index:-2147483647;">
            <v:imagedata r:id="rId22" o:title=""/>
          </v:shape>
        </w:pict>
      </w:r>
    </w:p>
    <w:p>
      <w:pPr/>
      <w:r>
        <w:pict>
          <v:shape type="#_x0000_t75" style="width:450pt; height:296.55pt; margin-left:-1pt; margin-top:-1pt; mso-position-horizontal:left; mso-position-vertical:top; mso-position-horizontal-relative:char; mso-position-vertical-relative:line; z-index:-2147483647;">
            <v:imagedata r:id="rId23" o:title=""/>
          </v:shape>
        </w:pict>
      </w:r>
    </w:p>
    <w:p>
      <w:pPr>
        <w:pStyle w:val="Heading3"/>
      </w:pPr>
      <w:bookmarkStart w:id="16" w:name="_Toc16"/>
      <w:r>
        <w:t>Restaurant photos</w:t>
      </w:r>
      <w:bookmarkEnd w:id="16"/>
    </w:p>
    <w:p>
      <w:pPr/>
      <w:r>
        <w:pict>
          <v:shape type="#_x0000_t75" style="width:450pt; height:262.8pt; margin-left:-1pt; margin-top:-1pt; mso-position-horizontal:left; mso-position-vertical:top; mso-position-horizontal-relative:char; mso-position-vertical-relative:line; z-index:-2147483647;">
            <v:imagedata r:id="rId24" o:title=""/>
          </v:shape>
        </w:pict>
      </w:r>
    </w:p>
    <w:p>
      <w:pPr/>
      <w:r>
        <w:pict>
          <v:shape type="#_x0000_t75" style="width:450pt; height:282.6pt; margin-left:-1pt; margin-top:-1pt; mso-position-horizontal:left; mso-position-vertical:top; mso-position-horizontal-relative:char; mso-position-vertical-relative:line; z-index:-2147483647;">
            <v:imagedata r:id="rId25" o:title=""/>
          </v:shape>
        </w:pict>
      </w:r>
    </w:p>
    <w:p>
      <w:pPr/>
      <w:r>
        <w:pict>
          <v:shape type="#_x0000_t75" style="width:450pt; height:249.75pt; margin-left:-1pt; margin-top:-1pt; mso-position-horizontal:left; mso-position-vertical:top; mso-position-horizontal-relative:char; mso-position-vertical-relative:line; z-index:-2147483647;">
            <v:imagedata r:id="rId26" o:title=""/>
          </v:shape>
        </w:pict>
      </w:r>
    </w:p>
    <w:p>
      <w:pPr/>
      <w:r>
        <w:pict>
          <v:shape type="#_x0000_t75" style="width:450pt; height:251.55pt; margin-left:-1pt; margin-top:-1pt; mso-position-horizontal:left; mso-position-vertical:top; mso-position-horizontal-relative:char; mso-position-vertical-relative:line; z-index:-2147483647;">
            <v:imagedata r:id="rId27" o:title=""/>
          </v:shape>
        </w:pict>
      </w:r>
    </w:p>
    <w:p>
      <w:pPr/>
      <w:r>
        <w:pict>
          <v:shape type="#_x0000_t75" style="width:450pt; height:299.7pt; margin-left:-1pt; margin-top:-1pt; mso-position-horizontal:left; mso-position-vertical:top; mso-position-horizontal-relative:char; mso-position-vertical-relative:line; z-index:-2147483647;">
            <v:imagedata r:id="rId28" o:title=""/>
          </v:shape>
        </w:pict>
      </w:r>
    </w:p>
    <w:p>
      <w:pPr/>
      <w:r>
        <w:pict>
          <v:shape type="#_x0000_t75" style="width:450pt; height:236.7pt; margin-left:-1pt; margin-top:-1pt; mso-position-horizontal:left; mso-position-vertical:top; mso-position-horizontal-relative:char; mso-position-vertical-relative:line; z-index:-2147483647;">
            <v:imagedata r:id="rId29" o:title=""/>
          </v:shape>
        </w:pict>
      </w:r>
    </w:p>
    <w:p>
      <w:pPr/>
      <w:r>
        <w:pict>
          <v:shape type="#_x0000_t75" style="width:450pt; height:250.2pt; margin-left:-1pt; margin-top:-1pt; mso-position-horizontal:left; mso-position-vertical:top; mso-position-horizontal-relative:char; mso-position-vertical-relative:line; z-index:-2147483647;">
            <v:imagedata r:id="rId30" o:title=""/>
          </v:shape>
        </w:pict>
      </w:r>
    </w:p>
    <w:p>
      <w:pPr>
        <w:pStyle w:val="Heading3"/>
      </w:pPr>
      <w:bookmarkStart w:id="17" w:name="_Toc17"/>
      <w:r>
        <w:t>Services &amp; facilities photos</w:t>
      </w:r>
      <w:bookmarkEnd w:id="17"/>
    </w:p>
    <w:p>
      <w:pPr/>
      <w:r>
        <w:pict>
          <v:shape type="#_x0000_t75" style="width:450pt; height:299.7pt; margin-left:-1pt; margin-top:-1pt; mso-position-horizontal:left; mso-position-vertical:top; mso-position-horizontal-relative:char; mso-position-vertical-relative:line; z-index:-2147483647;">
            <v:imagedata r:id="rId31" o:title=""/>
          </v:shape>
        </w:pict>
      </w:r>
    </w:p>
    <w:p>
      <w:pPr/>
      <w:r>
        <w:pict>
          <v:shape type="#_x0000_t75" style="width:450pt; height:315pt; margin-left:-1pt; margin-top:-1pt; mso-position-horizontal:left; mso-position-vertical:top; mso-position-horizontal-relative:char; mso-position-vertical-relative:line; z-index:-2147483647;">
            <v:imagedata r:id="rId32" o:title=""/>
          </v:shape>
        </w:pict>
      </w:r>
    </w:p>
    <w:p>
      <w:pPr/>
      <w:r>
        <w:pict>
          <v:shape type="#_x0000_t75" style="width:450pt; height:281.7pt; margin-left:-1pt; margin-top:-1pt; mso-position-horizontal:left; mso-position-vertical:top; mso-position-horizontal-relative:char; mso-position-vertical-relative:line; z-index:-2147483647;">
            <v:imagedata r:id="rId33" o:title=""/>
          </v:shape>
        </w:pict>
      </w:r>
    </w:p>
    <w:p>
      <w:pPr/>
      <w:r>
        <w:pict>
          <v:shape type="#_x0000_t75" style="width:450pt; height:315pt; margin-left:-1pt; margin-top:-1pt; mso-position-horizontal:left; mso-position-vertical:top; mso-position-horizontal-relative:char; mso-position-vertical-relative:line; z-index:-2147483647;">
            <v:imagedata r:id="rId34" o:title=""/>
          </v:shape>
        </w:pict>
      </w:r>
    </w:p>
    <w:p>
      <w:pPr/>
      <w:r>
        <w:pict>
          <v:shape type="#_x0000_t75" style="width:450pt; height:315pt; margin-left:-1pt; margin-top:-1pt; mso-position-horizontal:left; mso-position-vertical:top; mso-position-horizontal-relative:char; mso-position-vertical-relative:line; z-index:-2147483647;">
            <v:imagedata r:id="rId35" o:title=""/>
          </v:shape>
        </w:pict>
      </w:r>
    </w:p>
    <w:p>
      <w:pPr/>
      <w:r>
        <w:pict>
          <v:shape type="#_x0000_t75" style="width:450pt; height:279.9pt; margin-left:-1pt; margin-top:-1pt; mso-position-horizontal:left; mso-position-vertical:top; mso-position-horizontal-relative:char; mso-position-vertical-relative:line; z-index:-2147483647;">
            <v:imagedata r:id="rId36" o:title=""/>
          </v:shape>
        </w:pict>
      </w:r>
    </w:p>
    <w:p>
      <w:pPr>
        <w:pStyle w:val="Heading2"/>
      </w:pPr>
      <w:bookmarkStart w:id="18" w:name="_Toc18"/>
      <w:r>
        <w:t>Easia Travel Head Office</w:t>
      </w:r>
      <w:bookmarkEnd w:id="18"/>
    </w:p>
    <w:p>
      <w:pPr/>
      <w:r>
        <w:pict>
          <v:shape id="_x0000_s1124"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7"/>
      <w:footerReference w:type="default" r:id="rId3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 CHI MINH CITY – THE REVERIE SAIGON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9D9847A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D4BD6FC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2C7821C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BCE8FEB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0486127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503B249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21C5021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header" Target="header1.xm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2024-04-25T08:56:24+00:00</dcterms:created>
  <dcterms:modified xsi:type="dcterms:W3CDTF">2024-04-25T08:56:24+00:00</dcterms:modified>
</cp:coreProperties>
</file>

<file path=docProps/custom.xml><?xml version="1.0" encoding="utf-8"?>
<Properties xmlns="http://schemas.openxmlformats.org/officeDocument/2006/custom-properties" xmlns:vt="http://schemas.openxmlformats.org/officeDocument/2006/docPropsVTypes"/>
</file>