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Phnom Penh – Penh House Hotel</w:t>
      </w:r>
      <w:bookmarkEnd w:id="1"/>
    </w:p>
    <w:p>
      <w:pPr/>
      <w:r>
        <w:pict>
          <v:shape type="#_x0000_t75" style="width:450pt; height:299.8125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Phnom Penh</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4*</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52 rooms </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Overlooking the green treetops of the Royal Palace gardens and the many roofs of Wat Botum Royal Pagoda, popular shops and artsy café, Penh House Hotel offers two very distinctive options creating an Oasis in the heart of the Historical Phnom Penh :</w:t>
      </w:r>
      <w:br/>
      <w:r>
        <w:rPr>
          <w:rFonts w:ascii="Open Sans" w:hAnsi="Open Sans" w:eastAsia="Open Sans" w:cs="Open Sans"/>
          <w:sz w:val="20"/>
          <w:szCs w:val="20"/>
          <w:b w:val="1"/>
          <w:bCs w:val="1"/>
        </w:rPr>
        <w:t xml:space="preserve">Penh House:</w:t>
      </w:r>
      <w:r>
        <w:rPr>
          <w:rFonts w:ascii="Open Sans" w:hAnsi="Open Sans" w:eastAsia="Open Sans" w:cs="Open Sans"/>
          <w:sz w:val="20"/>
          <w:szCs w:val="20"/>
        </w:rPr>
        <w:t xml:space="preserve"> Inspired by Cambodia’s tropical nature and New-Khmer architecture, an indoor oasis with breathtaking views over the historic quarter. Pagoda roofs and the Royal Palace’s majestic trees create an aura of serene tranquility amidst the high-rises and traffic of the city.</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An Oasis of greenery in the city-center</w:t>
      </w:r>
    </w:p>
    <w:p>
      <w:pPr>
        <w:pPr/>
        <w:numPr>
          <w:ilvl w:val="0"/>
          <w:numId w:val="7"/>
        </w:numPr>
      </w:pPr>
      <w:r>
        <w:rPr>
          <w:rFonts w:ascii="Open Sans" w:hAnsi="Open Sans" w:eastAsia="Open Sans" w:cs="Open Sans"/>
          <w:sz w:val="20"/>
          <w:szCs w:val="20"/>
        </w:rPr>
        <w:t xml:space="preserve">An unique concept hotel in Phnom Penh with 2 atmosphere, one contemporary and one colonial</w:t>
      </w:r>
    </w:p>
    <w:p>
      <w:pPr>
        <w:pPr/>
        <w:numPr>
          <w:ilvl w:val="0"/>
          <w:numId w:val="7"/>
        </w:numPr>
      </w:pPr>
      <w:r>
        <w:rPr>
          <w:rFonts w:ascii="Open Sans" w:hAnsi="Open Sans" w:eastAsia="Open Sans" w:cs="Open Sans"/>
          <w:sz w:val="20"/>
          <w:szCs w:val="20"/>
        </w:rPr>
        <w:t xml:space="preserve">A rooftop infinity pool gliding over the treetops of the Royal Palace gardens, with exceptional 360 degrees views on Phnom Penh cityscape</w:t>
      </w:r>
    </w:p>
    <w:p>
      <w:pPr>
        <w:pPr/>
        <w:numPr>
          <w:ilvl w:val="0"/>
          <w:numId w:val="7"/>
        </w:numPr>
      </w:pPr>
      <w:r>
        <w:rPr>
          <w:rFonts w:ascii="Open Sans" w:hAnsi="Open Sans" w:eastAsia="Open Sans" w:cs="Open Sans"/>
          <w:sz w:val="20"/>
          <w:szCs w:val="20"/>
        </w:rPr>
        <w:t xml:space="preserve">A good value for money</w:t>
      </w:r>
    </w:p>
    <w:p>
      <w:pPr>
        <w:pStyle w:val="Heading2"/>
      </w:pPr>
      <w:bookmarkStart w:id="5" w:name="_Toc5"/>
      <w:r>
        <w:t>Time &amp; Transportation</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From </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Duration </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b w:val="1"/>
                <w:bCs w:val="1"/>
              </w:rPr>
              <w:t xml:space="preserve">Road Condition </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Hotel</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Phnom Penh International Airport</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color w:val="000000"/>
                <w:sz w:val="20"/>
                <w:szCs w:val="20"/>
              </w:rPr>
              <w:t xml:space="preserve">Tuk-tuk, car, van, bus</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9 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45 min.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bl>
    <w:p>
      <w:pPr/>
      <w:r>
        <w:rPr>
          <w:rFonts w:ascii="Open Sans" w:hAnsi="Open Sans" w:eastAsia="Open Sans" w:cs="Open Sans"/>
          <w:sz w:val="20"/>
          <w:szCs w:val="20"/>
        </w:rPr>
        <w:t xml:space="preserve"> </w:t>
      </w:r>
    </w:p>
    <w:p>
      <w:pPr>
        <w:pStyle w:val="Heading2"/>
      </w:pPr>
      <w:bookmarkStart w:id="6" w:name="_Toc6"/>
      <w:r>
        <w:t>Rooms</w:t>
      </w:r>
      <w:bookmarkEnd w:id="6"/>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8"/>
          <w:szCs w:val="28"/>
        </w:rPr>
        <w:t xml:space="preserve">Penh House &amp; Jungle Addition Hotel offers 70 nice and well equipped rooms</w:t>
      </w:r>
      <w:br/>
      <w:r>
        <w:rPr>
          <w:rFonts w:ascii="Open Sans" w:hAnsi="Open Sans" w:eastAsia="Open Sans" w:cs="Open Sans"/>
          <w:sz w:val="28"/>
          <w:szCs w:val="28"/>
          <w:b w:val="1"/>
          <w:bCs w:val="1"/>
        </w:rPr>
        <w:t xml:space="preserve">1.Penh House : 52 rooms</w:t>
      </w:r>
    </w:p>
    <w:p>
      <w:pPr/>
      <w:r>
        <w:rPr>
          <w:rFonts w:ascii="Open Sans" w:hAnsi="Open Sans" w:eastAsia="Open Sans" w:cs="Open Sans"/>
          <w:sz w:val="24"/>
          <w:szCs w:val="24"/>
          <w:b w:val="1"/>
          <w:bCs w:val="1"/>
          <w:i w:val="1"/>
          <w:iCs w:val="1"/>
        </w:rPr>
        <w:t xml:space="preserve">Deluxe Double :</w:t>
      </w:r>
      <w:r>
        <w:rPr>
          <w:rFonts w:ascii="Open Sans" w:hAnsi="Open Sans" w:eastAsia="Open Sans" w:cs="Open Sans"/>
          <w:sz w:val="24"/>
          <w:szCs w:val="24"/>
          <w:i w:val="1"/>
          <w:iCs w:val="1"/>
        </w:rPr>
        <w:t xml:space="preserve"> </w:t>
      </w:r>
      <w:r>
        <w:rPr>
          <w:rFonts w:ascii="Open Sans" w:hAnsi="Open Sans" w:eastAsia="Open Sans" w:cs="Open Sans"/>
          <w:sz w:val="24"/>
          <w:szCs w:val="24"/>
        </w:rPr>
        <w:t xml:space="preserve">Respite from the bustling city thanks to harmonious design and soothing views upon our leafy district. King-size bed, streamlined furniture with modern Asian details, spacious armoire. Separate bathroom with state-of’the-art fixtures.</w:t>
      </w:r>
    </w:p>
    <w:p>
      <w:pPr>
        <w:pPr/>
        <w:numPr>
          <w:ilvl w:val="0"/>
          <w:numId w:val="8"/>
        </w:numPr>
      </w:pPr>
      <w:r>
        <w:rPr>
          <w:rFonts w:ascii="Open Sans" w:hAnsi="Open Sans" w:eastAsia="Open Sans" w:cs="Open Sans"/>
          <w:sz w:val="24"/>
          <w:szCs w:val="24"/>
        </w:rPr>
        <w:t xml:space="preserve">35 sqm</w:t>
      </w:r>
    </w:p>
    <w:p>
      <w:pPr>
        <w:pPr/>
        <w:numPr>
          <w:ilvl w:val="0"/>
          <w:numId w:val="8"/>
        </w:numPr>
      </w:pPr>
      <w:r>
        <w:rPr>
          <w:rFonts w:ascii="Open Sans" w:hAnsi="Open Sans" w:eastAsia="Open Sans" w:cs="Open Sans"/>
          <w:sz w:val="24"/>
          <w:szCs w:val="24"/>
        </w:rPr>
        <w:t xml:space="preserve">City view</w:t>
      </w:r>
    </w:p>
    <w:p>
      <w:pPr>
        <w:pPr/>
        <w:numPr>
          <w:ilvl w:val="0"/>
          <w:numId w:val="8"/>
        </w:numPr>
      </w:pPr>
      <w:r>
        <w:rPr>
          <w:rFonts w:ascii="Open Sans" w:hAnsi="Open Sans" w:eastAsia="Open Sans" w:cs="Open Sans"/>
          <w:sz w:val="24"/>
          <w:szCs w:val="24"/>
        </w:rPr>
        <w:t xml:space="preserve">Number of rooms in this category: 47</w:t>
      </w:r>
    </w:p>
    <w:p>
      <w:pPr/>
      <w:r>
        <w:rPr>
          <w:rFonts w:ascii="Open Sans" w:hAnsi="Open Sans" w:eastAsia="Open Sans" w:cs="Open Sans"/>
          <w:sz w:val="20"/>
          <w:szCs w:val="20"/>
          <w:b w:val="1"/>
          <w:bCs w:val="1"/>
          <w:i w:val="1"/>
          <w:iCs w:val="1"/>
        </w:rPr>
        <w:t xml:space="preserve">Suite : </w:t>
      </w:r>
      <w:r>
        <w:rPr>
          <w:rFonts w:ascii="Open Sans" w:hAnsi="Open Sans" w:eastAsia="Open Sans" w:cs="Open Sans"/>
          <w:sz w:val="20"/>
          <w:szCs w:val="20"/>
        </w:rPr>
        <w:t xml:space="preserve">On the upper floors with splendid views over the parks and historic sites around, vast accommodation at a remarkable rate for its size and location. King-size bed, walk-in closet, sitting area, en-suite bathroom with state-of-the-art fixtures, including bathtub. Modern nomad decor throughout.</w:t>
      </w:r>
    </w:p>
    <w:p>
      <w:pPr>
        <w:pPr/>
        <w:numPr>
          <w:ilvl w:val="0"/>
          <w:numId w:val="9"/>
        </w:numPr>
      </w:pPr>
      <w:r>
        <w:rPr>
          <w:rFonts w:ascii="Open Sans" w:hAnsi="Open Sans" w:eastAsia="Open Sans" w:cs="Open Sans"/>
          <w:sz w:val="20"/>
          <w:szCs w:val="20"/>
        </w:rPr>
        <w:t xml:space="preserve">50 sqm</w:t>
      </w:r>
    </w:p>
    <w:p>
      <w:pPr>
        <w:pPr/>
        <w:numPr>
          <w:ilvl w:val="0"/>
          <w:numId w:val="9"/>
        </w:numPr>
      </w:pPr>
      <w:r>
        <w:rPr>
          <w:rFonts w:ascii="Open Sans" w:hAnsi="Open Sans" w:eastAsia="Open Sans" w:cs="Open Sans"/>
          <w:sz w:val="20"/>
          <w:szCs w:val="20"/>
        </w:rPr>
        <w:t xml:space="preserve">Garden &amp; City views</w:t>
      </w:r>
    </w:p>
    <w:p>
      <w:pPr>
        <w:pPr/>
        <w:numPr>
          <w:ilvl w:val="0"/>
          <w:numId w:val="9"/>
        </w:numPr>
      </w:pPr>
      <w:r>
        <w:rPr>
          <w:rFonts w:ascii="Open Sans" w:hAnsi="Open Sans" w:eastAsia="Open Sans" w:cs="Open Sans"/>
          <w:sz w:val="20"/>
          <w:szCs w:val="20"/>
        </w:rPr>
        <w:t xml:space="preserve">Number of rooms in this category: 5</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NA</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Yes</w:t>
      </w:r>
    </w:p>
    <w:p>
      <w:pPr>
        <w:pStyle w:val="Heading2"/>
      </w:pPr>
      <w:bookmarkStart w:id="7" w:name="_Toc7"/>
      <w:r>
        <w:t>Services &amp; Facilities</w:t>
      </w:r>
      <w:bookmarkEnd w:id="7"/>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Airport transfer, Buffet Breakfast, Butler Service, Complimentary bottle of water, Complimentary fresh towel, Concierge service, Credit Card payment, Currency exchange, Doctor on call, Handicap Accessible, In-Room Dining, Iron, Laundry service, Luggage Storage, Massage, Porter, Private event, partying, Room Service, Spa, Swimming Pool, Wake-up service, Wi-fi Free</w:t>
      </w:r>
    </w:p>
    <w:p>
      <w:pPr>
        <w:pStyle w:val="Heading2"/>
      </w:pPr>
      <w:bookmarkStart w:id="9" w:name="_Toc9"/>
      <w:r>
        <w:t>Facilities</w:t>
      </w:r>
      <w:bookmarkEnd w:id="9"/>
    </w:p>
    <w:p>
      <w:pPr/>
      <w:r>
        <w:rPr/>
        <w:t xml:space="preserve">Air Conditioning, Bar, Business centre, Cable, satelite, coffee and tea making facilities, Coffee Shop, Courtyard, Disabled Facility, Elevator, Family Room, Fan, Fitness centre, Flat screen TV, Garden, Gift Shop, Hair Dryer, In-Room safe, Internet, Massage room, Meeting room, Mini Bar, Newspapers and magazine, Outdoor swimming pool, Restaurant, Safety Box, satellite LCD TV, Shower With Hot Water, Smoking Area, Steam/Sauna, Terrace, TV Room, Umbrella</w:t>
      </w:r>
    </w:p>
    <w:p>
      <w:pPr>
        <w:pStyle w:val="Heading2"/>
      </w:pPr>
      <w:bookmarkStart w:id="10" w:name="_Toc10"/>
      <w:r>
        <w:t>Disabled Facilities</w:t>
      </w:r>
      <w:bookmarkEnd w:id="10"/>
    </w:p>
    <w:p>
      <w:pPr/>
      <w:r>
        <w:rPr/>
        <w:t xml:space="preserve">Outside access, Restaurants, Rooms are adapted, Swimming pool, Elevator</w:t>
      </w:r>
    </w:p>
    <w:p>
      <w:pPr>
        <w:pStyle w:val="Heading2"/>
      </w:pPr>
      <w:r>
        <w:rPr>
          <w:rFonts w:ascii="Open Sans" w:hAnsi="Open Sans" w:eastAsia="Open Sans" w:cs="Open Sans"/>
          <w:color w:val="840b55"/>
          <w:sz w:val="36"/>
          <w:szCs w:val="36"/>
        </w:rPr>
        <w:t xml:space="preserve">Business facilities details</w:t>
      </w:r>
    </w:p>
    <w:p>
      <w:pPr/>
      <w:r>
        <w:rPr>
          <w:rFonts w:ascii="Open Sans" w:hAnsi="Open Sans" w:eastAsia="Open Sans" w:cs="Open Sans"/>
          <w:sz w:val="20"/>
          <w:szCs w:val="20"/>
        </w:rPr>
        <w:t xml:space="preserve">Spacious, luminous area with high ceilings and a glass wall opening to a lush patios.</w:t>
      </w:r>
    </w:p>
    <w:p>
      <w:pPr>
        <w:pPr/>
        <w:numPr>
          <w:ilvl w:val="0"/>
          <w:numId w:val="10"/>
        </w:numPr>
      </w:pPr>
      <w:r>
        <w:rPr>
          <w:rFonts w:ascii="Open Sans" w:hAnsi="Open Sans" w:eastAsia="Open Sans" w:cs="Open Sans"/>
          <w:sz w:val="20"/>
          <w:szCs w:val="20"/>
        </w:rPr>
        <w:t xml:space="preserve">80 sqm</w:t>
      </w:r>
    </w:p>
    <w:p>
      <w:pPr>
        <w:pPr/>
        <w:numPr>
          <w:ilvl w:val="0"/>
          <w:numId w:val="10"/>
        </w:numPr>
      </w:pPr>
      <w:r>
        <w:rPr>
          <w:rFonts w:ascii="Open Sans" w:hAnsi="Open Sans" w:eastAsia="Open Sans" w:cs="Open Sans"/>
          <w:sz w:val="20"/>
          <w:szCs w:val="20"/>
        </w:rPr>
        <w:t xml:space="preserve">seats 55 guests</w:t>
      </w:r>
    </w:p>
    <w:p>
      <w:pPr>
        <w:pPr/>
        <w:numPr>
          <w:ilvl w:val="0"/>
          <w:numId w:val="10"/>
        </w:numPr>
      </w:pPr>
      <w:r>
        <w:rPr>
          <w:rFonts w:ascii="Open Sans" w:hAnsi="Open Sans" w:eastAsia="Open Sans" w:cs="Open Sans"/>
          <w:sz w:val="20"/>
          <w:szCs w:val="20"/>
        </w:rPr>
        <w:t xml:space="preserve">conference room appliances</w:t>
      </w:r>
    </w:p>
    <w:p>
      <w:pPr>
        <w:pPr/>
        <w:numPr>
          <w:ilvl w:val="0"/>
          <w:numId w:val="10"/>
        </w:numPr>
      </w:pPr>
      <w:r>
        <w:rPr>
          <w:rFonts w:ascii="Open Sans" w:hAnsi="Open Sans" w:eastAsia="Open Sans" w:cs="Open Sans"/>
          <w:sz w:val="20"/>
          <w:szCs w:val="20"/>
        </w:rPr>
        <w:t xml:space="preserve">wide range of catering options, see samples below</w:t>
      </w:r>
    </w:p>
    <w:p>
      <w:pPr>
        <w:pPr/>
        <w:numPr>
          <w:ilvl w:val="0"/>
          <w:numId w:val="10"/>
        </w:numPr>
      </w:pPr>
      <w:r>
        <w:rPr>
          <w:rFonts w:ascii="Open Sans" w:hAnsi="Open Sans" w:eastAsia="Open Sans" w:cs="Open Sans"/>
          <w:sz w:val="20"/>
          <w:szCs w:val="20"/>
        </w:rPr>
        <w:t xml:space="preserve">bookings </w:t>
      </w:r>
      <w:hyperlink r:id="rId8" w:history="1">
        <w:r>
          <w:rPr/>
          <w:t xml:space="preserve">here</w:t>
        </w:r>
      </w:hyperlink>
      <w:r>
        <w:rPr>
          <w:rFonts w:ascii="Open Sans" w:hAnsi="Open Sans" w:eastAsia="Open Sans" w:cs="Open Sans"/>
          <w:sz w:val="20"/>
          <w:szCs w:val="20"/>
        </w:rPr>
        <w:t xml:space="preserve"> or by phone +855 23 212 200</w:t>
      </w:r>
    </w:p>
    <w:p>
      <w:pPr>
        <w:pStyle w:val="Heading2"/>
      </w:pPr>
      <w:bookmarkStart w:id="11" w:name="_Toc11"/>
      <w:r>
        <w:t>Restaurant information</w:t>
      </w:r>
      <w:bookmarkEnd w:id="11"/>
    </w:p>
    <w:p>
      <w:pPr/>
      <w:r>
        <w:pict>
          <v:shape id="_x0000_s1065"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Restaurant Name</w:t>
            </w:r>
          </w:p>
        </w:tc>
        <w:tc>
          <w:tcPr>
            <w:tcBorders>
              <w:top w:val="single" w:sz="0.75" w:color="222222"/>
              <w:left w:val="single" w:sz="0.75" w:color="222222"/>
              <w:right w:val="single" w:sz="0.75" w:color="222222"/>
              <w:bottom w:val="single" w:sz="0.75" w:color="222222"/>
            </w:tcBorders>
          </w:tcPr>
          <w:p>
            <w:pPr>
              <w:pBdr>
                <w:top w:val="single" w:sz="0.75" w:color="222222"/>
                <w:left w:val="single" w:sz="0.75" w:color="222222"/>
                <w:right w:val="single" w:sz="0.75" w:color="222222"/>
                <w:bottom w:val="single" w:sz="0.75" w:color="222222"/>
              </w:pBdr>
            </w:pPr>
            <w:r>
              <w:rPr>
                <w:rFonts w:ascii="Open Sans" w:hAnsi="Open Sans" w:eastAsia="Open Sans" w:cs="Open Sans"/>
                <w:sz w:val="24"/>
                <w:szCs w:val="24"/>
                <w:b w:val="1"/>
                <w:bCs w:val="1"/>
              </w:rPr>
              <w:t xml:space="preserve">Rooftop Lounge &amp; Restaurant</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4"/>
                <w:szCs w:val="24"/>
                <w:b w:val="1"/>
                <w:bCs w:val="1"/>
              </w:rPr>
              <w:t xml:space="preserve">Type of food</w:t>
            </w:r>
          </w:p>
        </w:tc>
        <w:tc>
          <w:tcPr>
            <w:tcBorders>
              <w:top w:val="single" w:sz="0.75" w:color="222222"/>
              <w:left w:val="single" w:sz="0.75" w:color="222222"/>
              <w:right w:val="single" w:sz="0.75" w:color="222222"/>
              <w:bottom w:val="single" w:sz="0.75" w:color="222222"/>
            </w:tcBorders>
          </w:tcPr>
          <w:p>
            <w:pPr>
              <w:pPr/>
              <w:numPr>
                <w:ilvl w:val="0"/>
                <w:numId w:val="11"/>
              </w:numPr>
            </w:pPr>
            <w:r>
              <w:rPr>
                <w:rFonts w:ascii="Open Sans" w:hAnsi="Open Sans" w:eastAsia="Open Sans" w:cs="Open Sans"/>
                <w:sz w:val="24"/>
                <w:szCs w:val="24"/>
              </w:rPr>
              <w:t xml:space="preserve">Western and Khmer style</w:t>
            </w:r>
          </w:p>
          <w:p>
            <w:pPr>
              <w:pPr/>
              <w:numPr>
                <w:ilvl w:val="0"/>
                <w:numId w:val="11"/>
              </w:numPr>
            </w:pPr>
            <w:r>
              <w:rPr>
                <w:rFonts w:ascii="Open Sans" w:hAnsi="Open Sans" w:eastAsia="Open Sans" w:cs="Open Sans"/>
                <w:sz w:val="20"/>
                <w:szCs w:val="20"/>
              </w:rPr>
              <w:t xml:space="preserve">Breakfast</w:t>
            </w:r>
          </w:p>
          <w:p>
            <w:pPr>
              <w:pPr/>
              <w:numPr>
                <w:ilvl w:val="0"/>
                <w:numId w:val="11"/>
              </w:numPr>
            </w:pPr>
            <w:r>
              <w:rPr>
                <w:rFonts w:ascii="Open Sans" w:hAnsi="Open Sans" w:eastAsia="Open Sans" w:cs="Open Sans"/>
                <w:sz w:val="24"/>
                <w:szCs w:val="24"/>
              </w:rPr>
              <w:t xml:space="preserve">Light lunch and dinner</w:t>
            </w:r>
          </w:p>
          <w:p>
            <w:pPr>
              <w:pPr/>
              <w:numPr>
                <w:ilvl w:val="0"/>
                <w:numId w:val="11"/>
              </w:numPr>
            </w:pPr>
            <w:r>
              <w:rPr>
                <w:rFonts w:ascii="Open Sans" w:hAnsi="Open Sans" w:eastAsia="Open Sans" w:cs="Open Sans"/>
                <w:sz w:val="24"/>
                <w:szCs w:val="24"/>
              </w:rPr>
              <w:t xml:space="preserve">Cocktails </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Operation hour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All day</w:t>
            </w:r>
          </w:p>
        </w:tc>
      </w:tr>
    </w:tbl>
    <w:p>
      <w:pPr/>
      <w:r>
        <w:rPr>
          <w:rFonts w:ascii="Open Sans" w:hAnsi="Open Sans" w:eastAsia="Open Sans" w:cs="Open Sans"/>
          <w:sz w:val="20"/>
          <w:szCs w:val="20"/>
        </w:rPr>
        <w:t xml:space="preserve"> </w:t>
      </w:r>
    </w:p>
    <w:p>
      <w:pPr>
        <w:pStyle w:val="Heading2"/>
      </w:pPr>
      <w:bookmarkStart w:id="12" w:name="_Toc12"/>
      <w:r>
        <w:t>Photos</w:t>
      </w:r>
      <w:bookmarkEnd w:id="12"/>
    </w:p>
    <w:p>
      <w:pPr/>
      <w:r>
        <w:pict>
          <v:shape id="_x0000_s106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53.24267782427pt; margin-left:-1pt; margin-top:-1pt; mso-position-horizontal:left; mso-position-vertical:top; mso-position-horizontal-relative:char; mso-position-vertical-relative:line; z-index:-2147483647;">
            <v:imagedata r:id="rId10" o:title=""/>
          </v:shape>
        </w:pict>
      </w:r>
    </w:p>
    <w:p>
      <w:pPr>
        <w:pStyle w:val="Heading3"/>
      </w:pPr>
      <w:bookmarkStart w:id="14" w:name="_Toc14"/>
      <w:r>
        <w:t>Rooms photos</w:t>
      </w:r>
      <w:bookmarkEnd w:id="14"/>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300.375pt; margin-left:-1pt; margin-top:-1pt; mso-position-horizontal:left; mso-position-vertical:top; mso-position-horizontal-relative:char; mso-position-vertical-relative:line; z-index:-2147483647;">
            <v:imagedata r:id="rId12" o:title=""/>
          </v:shape>
        </w:pict>
      </w:r>
    </w:p>
    <w:p>
      <w:pPr/>
      <w:r>
        <w:pict>
          <v:shape type="#_x0000_t75" style="width:450pt; height:281.25pt; margin-left:-1pt; margin-top:-1pt; mso-position-horizontal:left; mso-position-vertical:top; mso-position-horizontal-relative:char; mso-position-vertical-relative:line; z-index:-2147483647;">
            <v:imagedata r:id="rId13" o:title=""/>
          </v:shape>
        </w:pict>
      </w:r>
    </w:p>
    <w:p>
      <w:pPr/>
      <w:r>
        <w:pict>
          <v:shape type="#_x0000_t75" style="width:450pt; height:299.8125pt; margin-left:-1pt; margin-top:-1pt; mso-position-horizontal:left; mso-position-vertical:top; mso-position-horizontal-relative:char; mso-position-vertical-relative:line; z-index:-2147483647;">
            <v:imagedata r:id="rId14" o:title=""/>
          </v:shape>
        </w:pict>
      </w:r>
    </w:p>
    <w:p>
      <w:pPr/>
      <w:r>
        <w:pict>
          <v:shape type="#_x0000_t75" style="width:450pt; height:299.8125pt; margin-left:-1pt; margin-top:-1pt; mso-position-horizontal:left; mso-position-vertical:top; mso-position-horizontal-relative:char; mso-position-vertical-relative:line; z-index:-2147483647;">
            <v:imagedata r:id="rId15" o:title=""/>
          </v:shape>
        </w:pict>
      </w:r>
    </w:p>
    <w:p>
      <w:pPr/>
      <w:r>
        <w:pict>
          <v:shape type="#_x0000_t75" style="width:450pt; height:300.375pt; margin-left:-1pt; margin-top:-1pt; mso-position-horizontal:left; mso-position-vertical:top; mso-position-horizontal-relative:char; mso-position-vertical-relative:line; z-index:-2147483647;">
            <v:imagedata r:id="rId16" o:title=""/>
          </v:shape>
        </w:pict>
      </w:r>
    </w:p>
    <w:p>
      <w:pPr>
        <w:pStyle w:val="Heading3"/>
      </w:pPr>
      <w:bookmarkStart w:id="15" w:name="_Toc15"/>
      <w:r>
        <w:t>Restaurant photos</w:t>
      </w:r>
      <w:bookmarkEnd w:id="15"/>
    </w:p>
    <w:p>
      <w:pPr/>
      <w:r>
        <w:pict>
          <v:shape type="#_x0000_t75" style="width:450pt; height:299.8125pt; margin-left:-1pt; margin-top:-1pt; mso-position-horizontal:left; mso-position-vertical:top; mso-position-horizontal-relative:char; mso-position-vertical-relative:line; z-index:-2147483647;">
            <v:imagedata r:id="rId17" o:title=""/>
          </v:shape>
        </w:pict>
      </w:r>
    </w:p>
    <w:p>
      <w:pPr/>
      <w:r>
        <w:pict>
          <v:shape type="#_x0000_t75" style="width:450pt; height:299.8125pt; margin-left:-1pt; margin-top:-1pt; mso-position-horizontal:left; mso-position-vertical:top; mso-position-horizontal-relative:char; mso-position-vertical-relative:line; z-index:-2147483647;">
            <v:imagedata r:id="rId18" o:title=""/>
          </v:shape>
        </w:pict>
      </w:r>
    </w:p>
    <w:p>
      <w:pPr/>
      <w:r>
        <w:pict>
          <v:shape type="#_x0000_t75" style="width:450pt; height:299.8125pt; margin-left:-1pt; margin-top:-1pt; mso-position-horizontal:left; mso-position-vertical:top; mso-position-horizontal-relative:char; mso-position-vertical-relative:line; z-index:-2147483647;">
            <v:imagedata r:id="rId19" o:title=""/>
          </v:shape>
        </w:pict>
      </w:r>
    </w:p>
    <w:p>
      <w:pPr>
        <w:pStyle w:val="Heading3"/>
      </w:pPr>
      <w:bookmarkStart w:id="16" w:name="_Toc16"/>
      <w:r>
        <w:t>Business facilities photos</w:t>
      </w:r>
      <w:bookmarkEnd w:id="16"/>
    </w:p>
    <w:p>
      <w:pPr/>
      <w:r>
        <w:pict>
          <v:shape type="#_x0000_t75" style="width:450pt; height:299.8125pt; margin-left:-1pt; margin-top:-1pt; mso-position-horizontal:left; mso-position-vertical:top; mso-position-horizontal-relative:char; mso-position-vertical-relative:line; z-index:-2147483647;">
            <v:imagedata r:id="rId20" o:title=""/>
          </v:shape>
        </w:pict>
      </w:r>
    </w:p>
    <w:p>
      <w:pPr>
        <w:pStyle w:val="Heading3"/>
      </w:pPr>
      <w:bookmarkStart w:id="17" w:name="_Toc17"/>
      <w:r>
        <w:t>Services &amp; facilities photos</w:t>
      </w:r>
      <w:bookmarkEnd w:id="17"/>
    </w:p>
    <w:p>
      <w:pPr/>
      <w:r>
        <w:pict>
          <v:shape type="#_x0000_t75" style="width:450pt; height:299.8125pt; margin-left:-1pt; margin-top:-1pt; mso-position-horizontal:left; mso-position-vertical:top; mso-position-horizontal-relative:char; mso-position-vertical-relative:line; z-index:-2147483647;">
            <v:imagedata r:id="rId21" o:title=""/>
          </v:shape>
        </w:pict>
      </w:r>
    </w:p>
    <w:p>
      <w:pPr/>
      <w:r>
        <w:pict>
          <v:shape type="#_x0000_t75" style="width:450pt; height:299.25pt; margin-left:-1pt; margin-top:-1pt; mso-position-horizontal:left; mso-position-vertical:top; mso-position-horizontal-relative:char; mso-position-vertical-relative:line; z-index:-2147483647;">
            <v:imagedata r:id="rId22" o:title=""/>
          </v:shape>
        </w:pict>
      </w:r>
    </w:p>
    <w:p>
      <w:pPr/>
      <w:r>
        <w:pict>
          <v:shape type="#_x0000_t75" style="width:450pt; height:299.8125pt; margin-left:-1pt; margin-top:-1pt; mso-position-horizontal:left; mso-position-vertical:top; mso-position-horizontal-relative:char; mso-position-vertical-relative:line; z-index:-2147483647;">
            <v:imagedata r:id="rId20" o:title=""/>
          </v:shape>
        </w:pict>
      </w:r>
    </w:p>
    <w:p>
      <w:pPr>
        <w:pStyle w:val="Heading2"/>
      </w:pPr>
      <w:bookmarkStart w:id="18" w:name="_Toc18"/>
      <w:r>
        <w:t>Easia Travel Head Office</w:t>
      </w:r>
      <w:bookmarkEnd w:id="18"/>
    </w:p>
    <w:p>
      <w:pPr/>
      <w:r>
        <w:pict>
          <v:shape id="_x0000_s109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Siem Reap Branch</w:t>
      </w:r>
      <w:br/>
      <w:r>
        <w:rPr>
          <w:rFonts w:ascii="Open Sans" w:hAnsi="Open Sans" w:eastAsia="Open Sans" w:cs="Open Sans"/>
          <w:sz w:val="20"/>
          <w:szCs w:val="20"/>
        </w:rPr>
        <w:t xml:space="preserve">Charming City, No. R32 – R34, Road Rolouse, Trorpeangses Village, Sangkat Koukchork, Siem Reap Province – Cambodia</w:t>
      </w:r>
      <w:br/>
      <w:r>
        <w:rPr>
          <w:rFonts w:ascii="Open Sans" w:hAnsi="Open Sans" w:eastAsia="Open Sans" w:cs="Open Sans"/>
          <w:sz w:val="20"/>
          <w:szCs w:val="20"/>
        </w:rPr>
        <w:t xml:space="preserve">Tel: (855-63) 76 14 58</w:t>
      </w:r>
      <w:br/>
      <w:r>
        <w:rPr>
          <w:rFonts w:ascii="Open Sans" w:hAnsi="Open Sans" w:eastAsia="Open Sans" w:cs="Open Sans"/>
          <w:sz w:val="20"/>
          <w:szCs w:val="20"/>
        </w:rPr>
        <w:t xml:space="preserve">Fax: (855-63) 76 14 58</w:t>
      </w:r>
    </w:p>
    <w:sectPr>
      <w:headerReference w:type="default" r:id="rId23"/>
      <w:footerReference w:type="default" r:id="rId2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PHNOM PENH – PENH HOUSE HOTEL</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91FFC16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CA5EDF6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EC291BA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F71FE46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2E817D8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mailto:%20info@penhhouse.asia" TargetMode="External"/><Relationship Id="rId9" Type="http://schemas.openxmlformats.org/officeDocument/2006/relationships/image" Target="media/section_image2.jpg"/><Relationship Id="rId10" Type="http://schemas.openxmlformats.org/officeDocument/2006/relationships/image" Target="media/section_image3.jpg"/><Relationship Id="rId11" Type="http://schemas.openxmlformats.org/officeDocument/2006/relationships/image" Target="media/section_image4.jpg"/><Relationship Id="rId12" Type="http://schemas.openxmlformats.org/officeDocument/2006/relationships/image" Target="media/section_image5.jpg"/><Relationship Id="rId13" Type="http://schemas.openxmlformats.org/officeDocument/2006/relationships/image" Target="media/section_image6.jpg"/><Relationship Id="rId14" Type="http://schemas.openxmlformats.org/officeDocument/2006/relationships/image" Target="media/section_image7.jpg"/><Relationship Id="rId15" Type="http://schemas.openxmlformats.org/officeDocument/2006/relationships/image" Target="media/section_image8.jpg"/><Relationship Id="rId16" Type="http://schemas.openxmlformats.org/officeDocument/2006/relationships/image" Target="media/section_image9.jpg"/><Relationship Id="rId17" Type="http://schemas.openxmlformats.org/officeDocument/2006/relationships/image" Target="media/section_image10.jpg"/><Relationship Id="rId18" Type="http://schemas.openxmlformats.org/officeDocument/2006/relationships/image" Target="media/section_image11.jpg"/><Relationship Id="rId19" Type="http://schemas.openxmlformats.org/officeDocument/2006/relationships/image" Target="media/section_image12.jpg"/><Relationship Id="rId20" Type="http://schemas.openxmlformats.org/officeDocument/2006/relationships/image" Target="media/section_image13.jpg"/><Relationship Id="rId21" Type="http://schemas.openxmlformats.org/officeDocument/2006/relationships/image" Target="media/section_image14.jpg"/><Relationship Id="rId22" Type="http://schemas.openxmlformats.org/officeDocument/2006/relationships/image" Target="media/section_image15.jpg"/><Relationship Id="rId23" Type="http://schemas.openxmlformats.org/officeDocument/2006/relationships/header" Target="header1.xml"/><Relationship Id="rId2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2024-04-28T20:00:36+00:00</dcterms:created>
  <dcterms:modified xsi:type="dcterms:W3CDTF">2024-04-28T20:00:36+00:00</dcterms:modified>
</cp:coreProperties>
</file>

<file path=docProps/custom.xml><?xml version="1.0" encoding="utf-8"?>
<Properties xmlns="http://schemas.openxmlformats.org/officeDocument/2006/custom-properties" xmlns:vt="http://schemas.openxmlformats.org/officeDocument/2006/docPropsVTypes"/>
</file>