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1" w:name="_Toc1"/>
      <w:r>
        <w:t>CAMBODIA – Kep – Tara Lodge</w:t>
      </w:r>
      <w:bookmarkEnd w:id="1"/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>
        <w:pStyle w:val="Heading2"/>
      </w:pPr>
      <w:bookmarkStart w:id="2" w:name="_Toc2"/>
      <w:r>
        <w:t>Over View</w:t>
      </w:r>
      <w:bookmarkEnd w:id="2"/>
    </w:p>
    <w:p>
      <w:pPr/>
      <w:r>
        <w:pict>
          <v:shape id="_x0000_s100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Theme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Classic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Country -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Cambodia - Kep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Market segment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Thematic Leisure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Official category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4*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Easia category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First Class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Total number of rooms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9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Price level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$$</w:t>
      </w:r>
    </w:p>
    <w:p>
      <w:pPr>
        <w:pStyle w:val="Heading2"/>
      </w:pPr>
      <w:bookmarkStart w:id="3" w:name="_Toc3"/>
      <w:r>
        <w:t>Description</w:t>
      </w:r>
      <w:bookmarkEnd w:id="3"/>
    </w:p>
    <w:p>
      <w:pPr/>
      <w:r>
        <w:pict>
          <v:shape id="_x0000_s1020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Located on the hillside at the foot of the national park, Tara Lodge is a charming hotel nestled in the heart of a lush tropical garden.</w:t>
      </w:r>
      <w:br/>
      <w:r>
        <w:rPr>
          <w:rFonts w:ascii="Open Sans" w:hAnsi="Open Sans" w:eastAsia="Open Sans" w:cs="Open Sans"/>
          <w:sz w:val="20"/>
          <w:szCs w:val="20"/>
        </w:rPr>
        <w:t xml:space="preserve">Tara Lodge features 9 rooms with clean and comfortable beds, a restaurant &amp; bar and an outdoor swimming pool. Closed to Crab market and the beach, Tara Lodge is a haven of peace, ideally located to explore the charming city of Kep and its countryside.</w:t>
      </w:r>
    </w:p>
    <w:p>
      <w:pPr>
        <w:pStyle w:val="Heading2"/>
      </w:pPr>
      <w:bookmarkStart w:id="4" w:name="_Toc4"/>
      <w:r>
        <w:t>Selling points</w:t>
      </w:r>
      <w:bookmarkEnd w:id="4"/>
    </w:p>
    <w:p>
      <w:pPr/>
      <w:r>
        <w:pict>
          <v:shape id="_x0000_s1023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tranquil place, a haven of peace, for travelers looking for a silent place and willing to relax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The hotel overlooks the sea and allows travelers to admire the incredible sunsets of Kep from the restaurant’s terrace.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It is an excellent location to explore Kep and its countryside, 20 min to Crab Market, close to the entrance of Kep National Park.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The pleasant swimming pool in the tropical garden</w:t>
      </w:r>
    </w:p>
    <w:p>
      <w:pPr>
        <w:pStyle w:val="Heading2"/>
      </w:pPr>
      <w:bookmarkStart w:id="5" w:name="_Toc5"/>
      <w:r>
        <w:t>Time &amp; Transportation</w:t>
      </w:r>
      <w:bookmarkEnd w:id="5"/>
    </w:p>
    <w:p>
      <w:pPr/>
      <w:r>
        <w:pict>
          <v:shape id="_x0000_s1029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bookmarkStart w:id="6" w:name="_Toc6"/>
      <w:r>
        <w:t>Rooms</w:t>
      </w:r>
      <w:bookmarkEnd w:id="6"/>
    </w:p>
    <w:p>
      <w:pPr/>
      <w:r>
        <w:pict>
          <v:shape id="_x0000_s1031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Easia's recommend room type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The hotel is equipped with 9 comfortable rooms of 25m² each one.</w:t>
      </w:r>
      <w:br/>
      <w:r>
        <w:rPr>
          <w:rFonts w:ascii="Open Sans" w:hAnsi="Open Sans" w:eastAsia="Open Sans" w:cs="Open Sans"/>
          <w:sz w:val="20"/>
          <w:szCs w:val="20"/>
        </w:rPr>
        <w:t xml:space="preserve">The rooms have a terrace, air conditioning or a fan. They have a flat-screen cable TV, wifi, minibar and a</w:t>
      </w:r>
      <w:br/>
      <w:r>
        <w:rPr>
          <w:rFonts w:ascii="Open Sans" w:hAnsi="Open Sans" w:eastAsia="Open Sans" w:cs="Open Sans"/>
          <w:sz w:val="20"/>
          <w:szCs w:val="20"/>
        </w:rPr>
        <w:t xml:space="preserve">mosquito net. Each has a private bathroom with shower and toiletries.</w:t>
      </w:r>
      <w:br/>
      <w:r>
        <w:rPr>
          <w:rFonts w:ascii="Open Sans" w:hAnsi="Open Sans" w:eastAsia="Open Sans" w:cs="Open Sans"/>
          <w:sz w:val="20"/>
          <w:szCs w:val="20"/>
        </w:rPr>
        <w:t xml:space="preserve">The Standard rooms are located on ground floor whereas Superior ones are on first floor.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Standard Double Room (1 room )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Standard Twin Room (3 rooms )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Superior Double Room (2 rooms )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Superior Twin Room (2 rooms )</w:t>
      </w:r>
    </w:p>
    <w:p>
      <w:pPr>
        <w:pPr/>
        <w:numPr>
          <w:ilvl w:val="0"/>
          <w:numId w:val="8"/>
        </w:numPr>
      </w:pPr>
      <w:r>
        <w:rPr>
          <w:rFonts w:ascii="Open Sans" w:hAnsi="Open Sans" w:eastAsia="Open Sans" w:cs="Open Sans"/>
          <w:sz w:val="20"/>
          <w:szCs w:val="20"/>
        </w:rPr>
        <w:t xml:space="preserve">Family Room (1 room until 4 perons)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Room configuration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Connecting rooms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No connecting room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Extra bed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yes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Twin beds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yes</w:t>
      </w:r>
    </w:p>
    <w:p>
      <w:pPr>
        <w:pStyle w:val="Heading2"/>
      </w:pPr>
      <w:bookmarkStart w:id="7" w:name="_Toc7"/>
      <w:r>
        <w:t>Services &amp; Facilities</w:t>
      </w:r>
      <w:bookmarkEnd w:id="7"/>
    </w:p>
    <w:p>
      <w:pPr/>
      <w:r>
        <w:pict>
          <v:shape id="_x0000_s1047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bookmarkStart w:id="8" w:name="_Toc8"/>
      <w:r>
        <w:t>Services</w:t>
      </w:r>
      <w:bookmarkEnd w:id="8"/>
    </w:p>
    <w:p>
      <w:pPr/>
      <w:r>
        <w:rPr/>
        <w:t xml:space="preserve">24 hour reception, 24h security service, Airport transfer, Bicycle Rental, Boat Transfer from/to, Complimentary bottle of water, Complimentary fresh towel, Cycling, In-Room Dining, Laundry service, Luggage Storage, Massage, Porter, Swimming Pool, Wake-up service, Wi-fi Free</w:t>
      </w:r>
    </w:p>
    <w:p>
      <w:pPr>
        <w:pStyle w:val="Heading2"/>
      </w:pPr>
      <w:bookmarkStart w:id="9" w:name="_Toc9"/>
      <w:r>
        <w:t>Facilities</w:t>
      </w:r>
      <w:bookmarkEnd w:id="9"/>
    </w:p>
    <w:p>
      <w:pPr/>
      <w:r>
        <w:rPr/>
        <w:t xml:space="preserve">Air Conditioning, Bar, Bicycle, Cable, satelite, Family Room, Fan, Garden, Gift Shop, Internet, Jacuzzi, Mini Bar, Outdoor swimming pool, Shower With Hot Water, Smoking Area, Terrace, TV Room, Umbrella</w:t>
      </w:r>
    </w:p>
    <w:p>
      <w:pPr>
        <w:pStyle w:val="Heading2"/>
      </w:pPr>
      <w:bookmarkStart w:id="10" w:name="_Toc10"/>
      <w:r>
        <w:t>Disabled Facilities</w:t>
      </w:r>
      <w:bookmarkEnd w:id="10"/>
    </w:p>
    <w:p>
      <w:pPr/>
      <w:r>
        <w:rPr/>
        <w:t xml:space="preserve">Outside access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Business facilities details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Upon request, it is possible to privatize the property</w:t>
      </w:r>
    </w:p>
    <w:p>
      <w:pPr>
        <w:pStyle w:val="Heading2"/>
      </w:pPr>
      <w:bookmarkStart w:id="11" w:name="_Toc11"/>
      <w:r>
        <w:t>Restaurant information</w:t>
      </w:r>
      <w:bookmarkEnd w:id="11"/>
    </w:p>
    <w:p>
      <w:pPr/>
      <w:r>
        <w:pict>
          <v:shape id="_x0000_s1057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Khmer or Western cuisine at the restaurant in a quiet and serene environment overlooking the garden. A selection of cocktails and wine is available.</w:t>
      </w:r>
    </w:p>
    <w:p>
      <w:pPr>
        <w:pStyle w:val="Heading2"/>
      </w:pPr>
      <w:bookmarkStart w:id="12" w:name="_Toc12"/>
      <w:r>
        <w:t>Photos</w:t>
      </w:r>
      <w:bookmarkEnd w:id="12"/>
    </w:p>
    <w:p>
      <w:pPr/>
      <w:r>
        <w:pict>
          <v:shape id="_x0000_s1060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3"/>
      </w:pPr>
      <w:bookmarkStart w:id="13" w:name="_Toc13"/>
      <w:r>
        <w:t>Rooms photos</w:t>
      </w:r>
      <w:bookmarkEnd w:id="13"/>
    </w:p>
    <w:p>
      <w:pPr/>
      <w:r>
        <w:pict>
          <v:shape type="#_x0000_t75" style="width:450pt; height:207pt; margin-left:-1pt; margin-top:-1pt; mso-position-horizontal:left; mso-position-vertical:top; mso-position-horizontal-relative:char; mso-position-vertical-relative:line; z-index:-2147483647;">
            <v:imagedata r:id="rId8" o:title=""/>
          </v:shape>
        </w:pict>
      </w:r>
    </w:p>
    <w:p>
      <w:pPr/>
      <w:r>
        <w:pict>
          <v:shape type="#_x0000_t75" style="width:450pt; height:278.02294792586pt; margin-left:-1pt; margin-top:-1pt; mso-position-horizontal:left; mso-position-vertical:top; mso-position-horizontal-relative:char; mso-position-vertical-relative:line; z-index:-2147483647;">
            <v:imagedata r:id="rId9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/>
      <w:r>
        <w:pict>
          <v:shape type="#_x0000_t75" style="width:450pt; height:278.51458885942pt; margin-left:-1pt; margin-top:-1pt; mso-position-horizontal:left; mso-position-vertical:top; mso-position-horizontal-relative:char; mso-position-vertical-relative:line; z-index:-2147483647;">
            <v:imagedata r:id="rId10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1" o:title=""/>
          </v:shape>
        </w:pict>
      </w:r>
    </w:p>
    <w:p>
      <w:pPr/>
      <w:r>
        <w:pict>
          <v:shape type="#_x0000_t75" style="width:450pt; height:300.146484375pt; margin-left:-1pt; margin-top:-1pt; mso-position-horizontal:left; mso-position-vertical:top; mso-position-horizontal-relative:char; mso-position-vertical-relative:line; z-index:-2147483647;">
            <v:imagedata r:id="rId12" o:title=""/>
          </v:shape>
        </w:pict>
      </w:r>
    </w:p>
    <w:p>
      <w:pPr/>
      <w:r>
        <w:pict>
          <v:shape type="#_x0000_t75" style="width:450pt; height:223.25581395349pt; margin-left:-1pt; margin-top:-1pt; mso-position-horizontal:left; mso-position-vertical:top; mso-position-horizontal-relative:char; mso-position-vertical-relative:line; z-index:-2147483647;">
            <v:imagedata r:id="rId13" o:title=""/>
          </v:shape>
        </w:pict>
      </w:r>
    </w:p>
    <w:p>
      <w:pPr>
        <w:pStyle w:val="Heading3"/>
      </w:pPr>
      <w:bookmarkStart w:id="14" w:name="_Toc14"/>
      <w:r>
        <w:t>Restaurant photos</w:t>
      </w:r>
      <w:bookmarkEnd w:id="14"/>
    </w:p>
    <w:p>
      <w:pPr/>
      <w:r>
        <w:pict>
          <v:shape type="#_x0000_t75" style="width:450pt; height:253.125pt; margin-left:-1pt; margin-top:-1pt; mso-position-horizontal:left; mso-position-vertical:top; mso-position-horizontal-relative:char; mso-position-vertical-relative:line; z-index:-2147483647;">
            <v:imagedata r:id="rId14" o:title=""/>
          </v:shape>
        </w:pict>
      </w:r>
    </w:p>
    <w:p>
      <w:pPr>
        <w:pStyle w:val="Heading3"/>
      </w:pPr>
      <w:bookmarkStart w:id="15" w:name="_Toc15"/>
      <w:r>
        <w:t>Services &amp; facilities photos</w:t>
      </w:r>
      <w:bookmarkEnd w:id="15"/>
    </w:p>
    <w:p>
      <w:pPr/>
      <w:r>
        <w:pict>
          <v:shape type="#_x0000_t75" style="width:450pt; height:278.51458885942pt; margin-left:-1pt; margin-top:-1pt; mso-position-horizontal:left; mso-position-vertical:top; mso-position-horizontal-relative:char; mso-position-vertical-relative:line; z-index:-2147483647;">
            <v:imagedata r:id="rId10" o:title=""/>
          </v:shape>
        </w:pict>
      </w:r>
    </w:p>
    <w:p>
      <w:pPr/>
      <w:r>
        <w:pict>
          <v:shape type="#_x0000_t75" style="width:450pt; height:325.63636363636pt; margin-left:-1pt; margin-top:-1pt; mso-position-horizontal:left; mso-position-vertical:top; mso-position-horizontal-relative:char; mso-position-vertical-relative:line; z-index:-2147483647;">
            <v:imagedata r:id="rId15" o:title=""/>
          </v:shape>
        </w:pict>
      </w:r>
    </w:p>
    <w:p>
      <w:pPr/>
      <w:r>
        <w:pict>
          <v:shape type="#_x0000_t75" style="width:450pt; height:223.25581395349pt; margin-left:-1pt; margin-top:-1pt; mso-position-horizontal:left; mso-position-vertical:top; mso-position-horizontal-relative:char; mso-position-vertical-relative:line; z-index:-2147483647;">
            <v:imagedata r:id="rId13" o:title=""/>
          </v:shape>
        </w:pict>
      </w:r>
    </w:p>
    <w:p>
      <w:pPr/>
      <w:r>
        <w:pict>
          <v:shape type="#_x0000_t75" style="width:450pt; height:253.125pt; margin-left:-1pt; margin-top:-1pt; mso-position-horizontal:left; mso-position-vertical:top; mso-position-horizontal-relative:char; mso-position-vertical-relative:line; z-index:-2147483647;">
            <v:imagedata r:id="rId16" o:title=""/>
          </v:shape>
        </w:pict>
      </w:r>
    </w:p>
    <w:p>
      <w:pPr/>
      <w:r>
        <w:pict>
          <v:shape type="#_x0000_t75" style="width:450pt; height:252.8384279476pt; margin-left:-1pt; margin-top:-1pt; mso-position-horizontal:left; mso-position-vertical:top; mso-position-horizontal-relative:char; mso-position-vertical-relative:line; z-index:-2147483647;">
            <v:imagedata r:id="rId17" o:title=""/>
          </v:shape>
        </w:pict>
      </w:r>
    </w:p>
    <w:p>
      <w:pPr>
        <w:pStyle w:val="Heading2"/>
      </w:pPr>
      <w:bookmarkStart w:id="16" w:name="_Toc16"/>
      <w:r>
        <w:t>Easia Travel Head Office</w:t>
      </w:r>
      <w:bookmarkEnd w:id="16"/>
    </w:p>
    <w:p>
      <w:pPr/>
      <w:r>
        <w:pict>
          <v:shape id="_x0000_s1078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Siem Reap Branch</w:t>
      </w:r>
      <w:br/>
      <w:r>
        <w:rPr>
          <w:rFonts w:ascii="Open Sans" w:hAnsi="Open Sans" w:eastAsia="Open Sans" w:cs="Open Sans"/>
          <w:sz w:val="20"/>
          <w:szCs w:val="20"/>
        </w:rPr>
        <w:t xml:space="preserve">Charming City, No. R32 – R34, Road Rolouse, Trorpeangses Village, Sangkat Koukchork, Siem Reap Province – Cambodia</w:t>
      </w:r>
      <w:br/>
      <w:r>
        <w:rPr>
          <w:rFonts w:ascii="Open Sans" w:hAnsi="Open Sans" w:eastAsia="Open Sans" w:cs="Open Sans"/>
          <w:sz w:val="20"/>
          <w:szCs w:val="20"/>
        </w:rPr>
        <w:t xml:space="preserve">Tel: (855-63) 76 14 58</w:t>
      </w:r>
      <w:br/>
      <w:r>
        <w:rPr>
          <w:rFonts w:ascii="Open Sans" w:hAnsi="Open Sans" w:eastAsia="Open Sans" w:cs="Open Sans"/>
          <w:sz w:val="20"/>
          <w:szCs w:val="20"/>
        </w:rPr>
        <w:t xml:space="preserve">Fax: (855-63) 76 14 58</w:t>
      </w:r>
    </w:p>
    <w:sectPr>
      <w:headerReference w:type="default" r:id="rId18"/>
      <w:footerReference w:type="default" r:id="rId19"/>
      <w:pgSz w:orient="portrait" w:w="11905.511811023621703498065471649169921875" w:h="16837.795275590549863409250974655151367187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fldChar w:fldCharType="begin"/>
    </w:r>
    <w:r>
      <w:rPr>
        <w:rStyle w:val="Fontfooter"/>
      </w:rPr>
      <w:instrText xml:space="preserve">PAGE</w:instrText>
    </w:r>
    <w:r>
      <w:fldChar w:fldCharType="separate"/>
    </w:r>
    <w:r>
      <w:fldChar w:fldCharType="end"/>
    </w:r>
    <w:r>
      <w:rPr>
        <w:rStyle w:val="Fontfooter"/>
      </w:rPr>
      <w:t xml:space="preserve">                    CAMBODIA – KEP – TARA LODGE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yle="width:150pt; height:46.666666666667pt; margin-left:-1pt; margin-top:0pt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nsid w:val="6AF0B15E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F38F5A30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7">
    <w:abstractNumId w:val="7"/>
  </w:num>
  <w:num w:numId="8">
    <w:abstractNumId w:val="8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hAnsi="Open Sans" w:eastAsia="Open Sans" w:cs="Open Sans"/>
        <w:sz w:val="20"/>
        <w:szCs w:val="20"/>
        <w:lang w:val="en-US"/>
      </w:rPr>
    </w:rPrDefault>
  </w:docDefaults>
  <w:style w:type="paragraph" w:default="1" w:styleId="Normal">
    <w:name w:val="Normal"/>
    <w:pPr>
      <w:spacing w:line="312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footer"/>
    <w:rPr>
      <w:rFonts w:ascii="Open Sans" w:hAnsi="Open Sans" w:eastAsia="Open Sans" w:cs="Open Sans"/>
      <w:color w:val="000000"/>
      <w:sz w:val="16"/>
      <w:szCs w:val="16"/>
    </w:rPr>
  </w:style>
  <w:style w:type="character">
    <w:name w:val="FontTitle"/>
    <w:rPr>
      <w:rFonts w:ascii="Open Sans" w:hAnsi="Open Sans" w:eastAsia="Open Sans" w:cs="Open Sans"/>
      <w:color w:val="000000"/>
      <w:sz w:val="20"/>
      <w:szCs w:val="20"/>
    </w:rPr>
  </w:style>
  <w:style w:type="paragraph" w:styleId="Heading1">
    <w:link w:val="Heading1Char"/>
    <w:name w:val="heading 1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  <w:smallCaps w:val="0"/>
      <w:caps w:val="1"/>
    </w:rPr>
  </w:style>
  <w:style w:type="paragraph" w:styleId="Heading2">
    <w:link w:val="Heading2Char"/>
    <w:name w:val="heading 2"/>
    <w:basedOn w:val="Normal"/>
    <w:pPr>
      <w:spacing w:line="240" w:lineRule="auto"/>
    </w:pPr>
    <w:rPr>
      <w:rFonts w:ascii="Open Sans" w:hAnsi="Open Sans" w:eastAsia="Open Sans" w:cs="Open Sans"/>
      <w:color w:val="840b55"/>
      <w:sz w:val="36"/>
      <w:szCs w:val="36"/>
    </w:rPr>
  </w:style>
  <w:style w:type="paragraph" w:styleId="Heading3">
    <w:link w:val="Heading3Char"/>
    <w:name w:val="heading 3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header" Target="header1.xml"/><Relationship Id="rId19" Type="http://schemas.openxmlformats.org/officeDocument/2006/relationships/footer" Target="footer1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2024-03-28T09:27:49+00:00</dcterms:created>
  <dcterms:modified xsi:type="dcterms:W3CDTF">2024-03-28T09:27:49+00:00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