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THAILAND – Chiang Mai – Hiking and Hill Tribe Immersion in Akha Culture  2d1n</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Art &amp; Culture, Sustainable</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Thailand - Chiang Mai</w:t>
      </w:r>
    </w:p>
    <w:p>
      <w:pPr>
        <w:pStyle w:val="Heading2"/>
      </w:pPr>
      <w:r>
        <w:rPr>
          <w:rFonts w:ascii="Open Sans" w:hAnsi="Open Sans" w:eastAsia="Open Sans" w:cs="Open Sans"/>
          <w:color w:val="840b55"/>
          <w:sz w:val="36"/>
          <w:szCs w:val="36"/>
        </w:rPr>
        <w:t xml:space="preserve">Level of difficulties</w:t>
      </w:r>
    </w:p>
    <w:p>
      <w:pPr/>
      <w:r>
        <w:rPr>
          <w:rFonts w:ascii="Open Sans" w:hAnsi="Open Sans" w:eastAsia="Open Sans" w:cs="Open Sans"/>
          <w:sz w:val="20"/>
          <w:szCs w:val="20"/>
        </w:rPr>
        <w:t xml:space="preserve">LEVEL 3</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From October until June - not operated during the rainy season (July - September)</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15</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Chiang Mai</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Chiang Mai</w:t>
      </w:r>
    </w:p>
    <w:p>
      <w:pPr>
        <w:pStyle w:val="Heading2"/>
      </w:pPr>
      <w:bookmarkStart w:id="3" w:name="_Toc3"/>
      <w:r>
        <w:t>Itinerary</w:t>
      </w:r>
      <w:bookmarkEnd w:id="3"/>
    </w:p>
    <w:p>
      <w:pPr/>
      <w:r>
        <w:pict>
          <v:shape id="_x0000_s1022"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Number of days and nights</w:t>
      </w:r>
    </w:p>
    <w:p>
      <w:pPr/>
      <w:r>
        <w:rPr>
          <w:rFonts w:ascii="Open Sans" w:hAnsi="Open Sans" w:eastAsia="Open Sans" w:cs="Open Sans"/>
          <w:sz w:val="20"/>
          <w:szCs w:val="20"/>
        </w:rPr>
        <w:t xml:space="preserve">2 days - 1 night</w:t>
      </w:r>
    </w:p>
    <w:p>
      <w:pPr>
        <w:pStyle w:val="Heading2"/>
      </w:pPr>
      <w:r>
        <w:rPr>
          <w:rFonts w:ascii="Open Sans" w:hAnsi="Open Sans" w:eastAsia="Open Sans" w:cs="Open Sans"/>
          <w:color w:val="840b55"/>
          <w:sz w:val="36"/>
          <w:szCs w:val="36"/>
        </w:rPr>
        <w:t xml:space="preserve">Day by day description</w:t>
      </w:r>
    </w:p>
    <w:p>
      <w:pPr/>
      <w:r>
        <w:rPr>
          <w:rFonts w:ascii="Open Sans" w:hAnsi="Open Sans" w:eastAsia="Open Sans" w:cs="Open Sans"/>
          <w:sz w:val="20"/>
          <w:szCs w:val="20"/>
          <w:b w:val="1"/>
          <w:bCs w:val="1"/>
          <w:u w:val="single"/>
        </w:rPr>
        <w:t xml:space="preserve">Day 1: Chiang Mai – Akha Community </w:t>
      </w:r>
      <w:br/>
      <w:r>
        <w:rPr>
          <w:rFonts w:ascii="Open Sans" w:hAnsi="Open Sans" w:eastAsia="Open Sans" w:cs="Open Sans"/>
          <w:sz w:val="20"/>
          <w:szCs w:val="20"/>
        </w:rPr>
        <w:t xml:space="preserve">After driving to the Phrao region by minivan, the adventure starts by driving to a village in a local truck. Small forest trails link different areas of the mountains, offering an excellent opportunity for hikes through the community forests and agricultural areas. Local people are happy to cook up a meal for you along the way, as you learn more about the history and culture of the ethnic peoples in the region. If the weather is favorable, the last, steep ascent to the top of a mountain is rewarded with seemingly-infinite views of the stunningly beautiful surrounding valleys. At night, the villagers will host a dinner, and accommodation is provided in a simple and clean house.</w:t>
      </w:r>
      <w:br/>
      <w:r>
        <w:rPr>
          <w:rFonts w:ascii="Open Sans" w:hAnsi="Open Sans" w:eastAsia="Open Sans" w:cs="Open Sans"/>
          <w:sz w:val="20"/>
          <w:szCs w:val="20"/>
        </w:rPr>
        <w:t xml:space="preserve">Level: 2</w:t>
      </w:r>
      <w:br/>
      <w:r>
        <w:rPr>
          <w:rFonts w:ascii="Open Sans" w:hAnsi="Open Sans" w:eastAsia="Open Sans" w:cs="Open Sans"/>
          <w:sz w:val="20"/>
          <w:szCs w:val="20"/>
        </w:rPr>
        <w:t xml:space="preserve">Distance and duration of the trek: 9 kilometers – 5-6 hours including breaks  – Challenging hike – only ascent </w:t>
      </w:r>
      <w:br/>
      <w:r>
        <w:rPr>
          <w:rFonts w:ascii="Open Sans" w:hAnsi="Open Sans" w:eastAsia="Open Sans" w:cs="Open Sans"/>
          <w:sz w:val="20"/>
          <w:szCs w:val="20"/>
        </w:rPr>
        <w:t xml:space="preserve">Total Gain elevation:  +1,200 meters </w:t>
      </w:r>
      <w:br/>
      <w:r>
        <w:rPr>
          <w:rFonts w:ascii="Open Sans" w:hAnsi="Open Sans" w:eastAsia="Open Sans" w:cs="Open Sans"/>
          <w:color w:val="000000"/>
          <w:sz w:val="20"/>
          <w:szCs w:val="20"/>
        </w:rPr>
        <w:t xml:space="preserve">Transportation: 140 kilometers from Chiang Mai – Doi Mon Lan – 3h 30min + 15 kilometers by truck – 40 minutes from Doi Mon Lan to the villages</w:t>
      </w:r>
      <w:br/>
      <w:br/>
      <w:r>
        <w:rPr>
          <w:rFonts w:ascii="Open Sans" w:hAnsi="Open Sans" w:eastAsia="Open Sans" w:cs="Open Sans"/>
          <w:sz w:val="20"/>
          <w:szCs w:val="20"/>
          <w:b w:val="1"/>
          <w:bCs w:val="1"/>
          <w:u w:val="single"/>
        </w:rPr>
        <w:t xml:space="preserve">Day 2:  Akha Village – Chiang Mai </w:t>
      </w:r>
      <w:br/>
      <w:r>
        <w:rPr>
          <w:rFonts w:ascii="Open Sans" w:hAnsi="Open Sans" w:eastAsia="Open Sans" w:cs="Open Sans"/>
          <w:sz w:val="20"/>
          <w:szCs w:val="20"/>
        </w:rPr>
        <w:t xml:space="preserve">After breakfast, sipping on a delicious cup of locally grown coffee, the exploration continues. More villages are waiting to be explored, and the locals are ready to explain their way of life to all comers. A final walk down a small, agricultural trail toward the valley marks the end of this unforgettable excursion before returning to Chiang Mai.</w:t>
      </w:r>
      <w:br/>
      <w:r>
        <w:rPr>
          <w:rFonts w:ascii="Open Sans" w:hAnsi="Open Sans" w:eastAsia="Open Sans" w:cs="Open Sans"/>
          <w:sz w:val="20"/>
          <w:szCs w:val="20"/>
        </w:rPr>
        <w:t xml:space="preserve">Level: 1</w:t>
      </w:r>
      <w:br/>
      <w:r>
        <w:rPr>
          <w:rFonts w:ascii="Open Sans" w:hAnsi="Open Sans" w:eastAsia="Open Sans" w:cs="Open Sans"/>
          <w:sz w:val="20"/>
          <w:szCs w:val="20"/>
        </w:rPr>
        <w:t xml:space="preserve">Distance and duration of the trek: 5 kilometers – 2 hours, including breaks</w:t>
      </w:r>
      <w:br/>
      <w:r>
        <w:rPr>
          <w:rFonts w:ascii="Open Sans" w:hAnsi="Open Sans" w:eastAsia="Open Sans" w:cs="Open Sans"/>
          <w:sz w:val="20"/>
          <w:szCs w:val="20"/>
        </w:rPr>
        <w:t xml:space="preserve">Total Gain elevation: – 500 meters</w:t>
      </w:r>
      <w:br/>
      <w:r>
        <w:rPr>
          <w:rFonts w:ascii="Open Sans" w:hAnsi="Open Sans" w:eastAsia="Open Sans" w:cs="Open Sans"/>
          <w:sz w:val="20"/>
          <w:szCs w:val="20"/>
        </w:rPr>
        <w:t xml:space="preserve">Transportation:15 kilometers by truck – 45 minutes  +  Doi Mon Lan  – Chiang Mai – 140 kilometers – 3h 30min</w:t>
      </w:r>
    </w:p>
    <w:p>
      <w:pPr>
        <w:pStyle w:val="Heading2"/>
      </w:pPr>
      <w:bookmarkStart w:id="4" w:name="_Toc4"/>
      <w:r>
        <w:t>Selling points</w:t>
      </w:r>
      <w:bookmarkEnd w:id="4"/>
    </w:p>
    <w:p>
      <w:pPr/>
      <w:r>
        <w:pict>
          <v:shape id="_x0000_s1028"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t xml:space="preserve">A private excursion, into an amazing undeveloped region still not on the map of mass tourism</w:t>
      </w:r>
    </w:p>
    <w:p>
      <w:pPr>
        <w:pPr/>
        <w:numPr>
          <w:ilvl w:val="0"/>
          <w:numId w:val="7"/>
        </w:numPr>
      </w:pPr>
      <w:r>
        <w:rPr/>
        <w:t xml:space="preserve">A sustainable Easia Product  in direct cooperation with the local communities</w:t>
      </w:r>
    </w:p>
    <w:p>
      <w:pPr>
        <w:pPr/>
        <w:numPr>
          <w:ilvl w:val="0"/>
          <w:numId w:val="7"/>
        </w:numPr>
      </w:pPr>
      <w:r>
        <w:rPr/>
        <w:t xml:space="preserve">Exciting hikes combined with authentic cultural experiences in local Akha villages</w:t>
      </w:r>
    </w:p>
    <w:p>
      <w:pPr>
        <w:pPr/>
        <w:numPr>
          <w:ilvl w:val="0"/>
          <w:numId w:val="7"/>
        </w:numPr>
      </w:pPr>
      <w:r>
        <w:rPr/>
        <w:t xml:space="preserve">A remote area for adventure lovers</w:t>
      </w:r>
    </w:p>
    <w:p>
      <w:pPr>
        <w:pPr/>
        <w:numPr>
          <w:ilvl w:val="0"/>
          <w:numId w:val="7"/>
        </w:numPr>
      </w:pPr>
      <w:r>
        <w:rPr/>
        <w:t xml:space="preserve">Simplicity of accommodation but great human experience</w:t>
      </w:r>
    </w:p>
    <w:p>
      <w:pPr>
        <w:pPr/>
        <w:numPr>
          <w:ilvl w:val="0"/>
          <w:numId w:val="7"/>
        </w:numPr>
      </w:pPr>
      <w:r>
        <w:rPr/>
        <w:t xml:space="preserve">A challenging hike of 9 kilometers with 1200 meters elevation</w:t>
      </w:r>
    </w:p>
    <w:p>
      <w:pPr>
        <w:pStyle w:val="Heading2"/>
      </w:pPr>
      <w:bookmarkStart w:id="5" w:name="_Toc5"/>
      <w:r>
        <w:t>Options</w:t>
      </w:r>
      <w:bookmarkEnd w:id="5"/>
    </w:p>
    <w:p>
      <w:pPr/>
      <w:r>
        <w:pict>
          <v:shape id="_x0000_s1036"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Activities</w:t>
      </w:r>
    </w:p>
    <w:p>
      <w:pPr/>
      <w:r>
        <w:rPr>
          <w:rFonts w:ascii="Open Sans" w:hAnsi="Open Sans" w:eastAsia="Open Sans" w:cs="Open Sans"/>
          <w:sz w:val="20"/>
          <w:szCs w:val="20"/>
        </w:rPr>
        <w:t xml:space="preserve">There is a choice between a “big” and “small” cultural performance in the evening:</w:t>
      </w:r>
    </w:p>
    <w:p>
      <w:pPr>
        <w:pPr/>
        <w:numPr>
          <w:ilvl w:val="0"/>
          <w:numId w:val="8"/>
        </w:numPr>
      </w:pPr>
      <w:r>
        <w:rPr>
          <w:rFonts w:ascii="Open Sans" w:hAnsi="Open Sans" w:eastAsia="Open Sans" w:cs="Open Sans"/>
          <w:sz w:val="20"/>
          <w:szCs w:val="20"/>
          <w:b w:val="1"/>
          <w:bCs w:val="1"/>
        </w:rPr>
        <w:t xml:space="preserve">Big performance:</w:t>
      </w:r>
      <w:r>
        <w:rPr>
          <w:rFonts w:ascii="Open Sans" w:hAnsi="Open Sans" w:eastAsia="Open Sans" w:cs="Open Sans"/>
          <w:sz w:val="20"/>
          <w:szCs w:val="20"/>
        </w:rPr>
        <w:t xml:space="preserve"> the whole village will gather in a common area and there will be cultural performances like dances and songs by approximately 10-15 people in traditional dress. Recommended for bookings of more than 5 people. Cost is relatively high (2100THB) for smaller groups, and may be a “too big” event.</w:t>
      </w:r>
    </w:p>
    <w:p>
      <w:pPr>
        <w:pPr/>
        <w:numPr>
          <w:ilvl w:val="0"/>
          <w:numId w:val="8"/>
        </w:numPr>
      </w:pPr>
      <w:r>
        <w:rPr>
          <w:rFonts w:ascii="Open Sans" w:hAnsi="Open Sans" w:eastAsia="Open Sans" w:cs="Open Sans"/>
          <w:sz w:val="20"/>
          <w:szCs w:val="20"/>
          <w:b w:val="1"/>
          <w:bCs w:val="1"/>
        </w:rPr>
        <w:t xml:space="preserve">Small performance</w:t>
      </w:r>
      <w:r>
        <w:rPr>
          <w:rFonts w:ascii="Open Sans" w:hAnsi="Open Sans" w:eastAsia="Open Sans" w:cs="Open Sans"/>
          <w:sz w:val="20"/>
          <w:szCs w:val="20"/>
        </w:rPr>
        <w:t xml:space="preserve">: more intimate performance with songs and traditional music. Can be held at one of the local houses only 2-3 people will perform. Cost friendly (500THB) and more suitable for small groups up to 5 pax</w:t>
      </w:r>
    </w:p>
    <w:p>
      <w:pPr/>
      <w:r>
        <w:rPr>
          <w:rFonts w:ascii="Open Sans" w:hAnsi="Open Sans" w:eastAsia="Open Sans" w:cs="Open Sans"/>
          <w:sz w:val="20"/>
          <w:szCs w:val="20"/>
        </w:rPr>
        <w:t xml:space="preserve">During the first day of the module, travelers will have the choice to do the last part of the hike or not as the last part is quite steep. For real “active” people there shouldn’t be a problem, but people who are more into Active leisure may have difficulties with the last steep part. This choice can be made on spot, and the guide and local people can advise on the choice, depending on the fitness of the travelers and the timing of the day.</w:t>
      </w:r>
    </w:p>
    <w:p>
      <w:pPr>
        <w:pStyle w:val="Heading2"/>
      </w:pPr>
      <w:r>
        <w:rPr>
          <w:rFonts w:ascii="Open Sans" w:hAnsi="Open Sans" w:eastAsia="Open Sans" w:cs="Open Sans"/>
          <w:color w:val="840b55"/>
          <w:sz w:val="36"/>
          <w:szCs w:val="36"/>
        </w:rPr>
        <w:t xml:space="preserve">Extensions</w:t>
      </w:r>
    </w:p>
    <w:p>
      <w:pPr>
        <w:pPr/>
        <w:numPr>
          <w:ilvl w:val="0"/>
          <w:numId w:val="9"/>
        </w:numPr>
      </w:pPr>
      <w:hyperlink r:id="rId8" w:history="1">
        <w:r>
          <w:rPr/>
          <w:t xml:space="preserve">Chiang Mai – A trip into the countryside by bike and boat</w:t>
        </w:r>
      </w:hyperlink>
    </w:p>
    <w:p>
      <w:pPr>
        <w:pPr/>
        <w:numPr>
          <w:ilvl w:val="0"/>
          <w:numId w:val="9"/>
        </w:numPr>
      </w:pPr>
      <w:hyperlink r:id="rId9" w:history="1">
        <w:r>
          <w:rPr/>
          <w:t xml:space="preserve">Chiang Mai – Half day cycling tour in Wiang Kum Kam area</w:t>
        </w:r>
      </w:hyperlink>
    </w:p>
    <w:p>
      <w:pPr>
        <w:pPr/>
        <w:numPr>
          <w:ilvl w:val="0"/>
          <w:numId w:val="9"/>
        </w:numPr>
      </w:pPr>
      <w:hyperlink r:id="rId10" w:history="1">
        <w:r>
          <w:rPr/>
          <w:t xml:space="preserve">Chiang Mai – Hiking in the footsteps of the Hmong</w:t>
        </w:r>
      </w:hyperlink>
    </w:p>
    <w:p>
      <w:pPr>
        <w:pStyle w:val="Heading2"/>
      </w:pPr>
      <w:bookmarkStart w:id="6" w:name="_Toc6"/>
      <w:r>
        <w:t>Photos</w:t>
      </w:r>
      <w:bookmarkEnd w:id="6"/>
    </w:p>
    <w:p>
      <w:pPr/>
      <w:r>
        <w:pict>
          <v:shape id="_x0000_s1047"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244.18604651163pt; margin-left:-1pt; margin-top:-1pt; mso-position-horizontal:left; mso-position-vertical:top; mso-position-horizontal-relative:char; mso-position-vertical-relative:line; z-index:-2147483647;">
            <v:imagedata r:id="rId11"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2"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3"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4"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5"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6"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7"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8"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9" o:title=""/>
          </v:shape>
        </w:pict>
      </w:r>
    </w:p>
    <w:p>
      <w:pPr>
        <w:pStyle w:val="Heading2"/>
      </w:pPr>
      <w:bookmarkStart w:id="7" w:name="_Toc7"/>
      <w:r>
        <w:t>Easia Travel Head Office</w:t>
      </w:r>
      <w:bookmarkEnd w:id="7"/>
    </w:p>
    <w:p>
      <w:pPr/>
      <w:r>
        <w:pict>
          <v:shape id="_x0000_s1058"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Vietnam Head Office</w:t>
      </w:r>
      <w:br/>
      <w:r>
        <w:rPr>
          <w:rFonts w:ascii="Open Sans" w:hAnsi="Open Sans" w:eastAsia="Open Sans" w:cs="Open Sans"/>
          <w:sz w:val="20"/>
          <w:szCs w:val="20"/>
        </w:rPr>
        <w:t xml:space="preserve">C/o: ATS Hotel, Suite 326 &amp;327, 33B Pham Ngu Lao Street, Hanoi, Vietnam</w:t>
      </w:r>
      <w:br/>
      <w:r>
        <w:rPr>
          <w:rFonts w:ascii="Open Sans" w:hAnsi="Open Sans" w:eastAsia="Open Sans" w:cs="Open Sans"/>
          <w:sz w:val="20"/>
          <w:szCs w:val="20"/>
        </w:rPr>
        <w:t xml:space="preserve">Tel: +84 24-39 33 13 62</w:t>
      </w:r>
      <w:br/>
      <w:r>
        <w:rPr>
          <w:rFonts w:ascii="Open Sans" w:hAnsi="Open Sans" w:eastAsia="Open Sans" w:cs="Open Sans"/>
          <w:sz w:val="20"/>
          <w:szCs w:val="20"/>
        </w:rPr>
        <w:t xml:space="preserve">www.easia-travel.com</w:t>
      </w:r>
    </w:p>
    <w:sectPr>
      <w:headerReference w:type="default" r:id="rId20"/>
      <w:footerReference w:type="default" r:id="rId21"/>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THAILAND – CHIANG MAI – HIKING AND HILL TRIBE IMMERSION IN AKHA CULTURE  2D1N</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A7700D8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F2E0DCB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
    <w:nsid w:val="D7457FC0"/>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 w:numId="9">
    <w:abstractNumId w:val="9"/>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easia-travel.com/agent-hub/product_activity/38671/" TargetMode="External"/><Relationship Id="rId9" Type="http://schemas.openxmlformats.org/officeDocument/2006/relationships/hyperlink" Target="https://www.easia-travel.com/agent-hub/product_activity/37730/" TargetMode="External"/><Relationship Id="rId10" Type="http://schemas.openxmlformats.org/officeDocument/2006/relationships/hyperlink" Target="https://www.easia-travel.com/agent-hub/product_activity/44264/" TargetMode="External"/><Relationship Id="rId11" Type="http://schemas.openxmlformats.org/officeDocument/2006/relationships/image" Target="media/section_image2.jpg"/><Relationship Id="rId12" Type="http://schemas.openxmlformats.org/officeDocument/2006/relationships/image" Target="media/section_image3.jpg"/><Relationship Id="rId13" Type="http://schemas.openxmlformats.org/officeDocument/2006/relationships/image" Target="media/section_image4.jpg"/><Relationship Id="rId14" Type="http://schemas.openxmlformats.org/officeDocument/2006/relationships/image" Target="media/section_image5.jpg"/><Relationship Id="rId15" Type="http://schemas.openxmlformats.org/officeDocument/2006/relationships/image" Target="media/section_image6.jpg"/><Relationship Id="rId16" Type="http://schemas.openxmlformats.org/officeDocument/2006/relationships/image" Target="media/section_image7.jpg"/><Relationship Id="rId17" Type="http://schemas.openxmlformats.org/officeDocument/2006/relationships/image" Target="media/section_image8.jpg"/><Relationship Id="rId18" Type="http://schemas.openxmlformats.org/officeDocument/2006/relationships/image" Target="media/section_image9.jpg"/><Relationship Id="rId19" Type="http://schemas.openxmlformats.org/officeDocument/2006/relationships/image" Target="media/section_image10.jpg"/><Relationship Id="rId20" Type="http://schemas.openxmlformats.org/officeDocument/2006/relationships/header" Target="header1.xml"/><Relationship Id="rId2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2024-04-18T12:33:09+00:00</dcterms:created>
  <dcterms:modified xsi:type="dcterms:W3CDTF">2024-04-18T12:33:09+00:00</dcterms:modified>
</cp:coreProperties>
</file>

<file path=docProps/custom.xml><?xml version="1.0" encoding="utf-8"?>
<Properties xmlns="http://schemas.openxmlformats.org/officeDocument/2006/custom-properties" xmlns:vt="http://schemas.openxmlformats.org/officeDocument/2006/docPropsVTypes"/>
</file>